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0F9B" w14:textId="77777777" w:rsidR="001A446C" w:rsidRPr="002A28D2" w:rsidRDefault="001A446C" w:rsidP="001A446C">
      <w:pPr>
        <w:pStyle w:val="Heading1"/>
        <w:spacing w:line="480" w:lineRule="auto"/>
        <w:rPr>
          <w:rFonts w:ascii="Times New Roman" w:hAnsi="Times New Roman" w:cs="Times New Roman"/>
          <w:b/>
          <w:bCs/>
          <w:color w:val="000000" w:themeColor="text1"/>
          <w:sz w:val="24"/>
          <w:szCs w:val="24"/>
        </w:rPr>
      </w:pPr>
      <w:r w:rsidRPr="002A28D2">
        <w:rPr>
          <w:rFonts w:ascii="Times New Roman" w:hAnsi="Times New Roman" w:cs="Times New Roman"/>
          <w:b/>
          <w:bCs/>
          <w:color w:val="000000" w:themeColor="text1"/>
          <w:sz w:val="24"/>
          <w:szCs w:val="24"/>
        </w:rPr>
        <w:t>DEPARTEMEN ILMU KESEHATAN MATA</w:t>
      </w:r>
    </w:p>
    <w:p w14:paraId="0A489C0E" w14:textId="77777777" w:rsidR="001A446C" w:rsidRPr="002A28D2" w:rsidRDefault="001A446C" w:rsidP="001A446C">
      <w:pPr>
        <w:spacing w:line="480" w:lineRule="auto"/>
        <w:ind w:right="3"/>
        <w:rPr>
          <w:rFonts w:ascii="Times New Roman" w:hAnsi="Times New Roman" w:cs="Times New Roman"/>
          <w:b/>
        </w:rPr>
      </w:pPr>
      <w:r w:rsidRPr="002A28D2">
        <w:rPr>
          <w:rFonts w:ascii="Times New Roman" w:hAnsi="Times New Roman" w:cs="Times New Roman"/>
          <w:b/>
        </w:rPr>
        <w:t xml:space="preserve">FAKULTAS KEDOKTERAN UNIVERSITAS PADJADJARAN </w:t>
      </w:r>
    </w:p>
    <w:p w14:paraId="1E978A66" w14:textId="77777777" w:rsidR="001A446C" w:rsidRPr="002A28D2" w:rsidRDefault="001A446C" w:rsidP="001A446C">
      <w:pPr>
        <w:spacing w:line="480" w:lineRule="auto"/>
        <w:ind w:right="3"/>
        <w:rPr>
          <w:rFonts w:ascii="Times New Roman" w:hAnsi="Times New Roman" w:cs="Times New Roman"/>
          <w:b/>
        </w:rPr>
      </w:pPr>
      <w:r w:rsidRPr="002A28D2">
        <w:rPr>
          <w:rFonts w:ascii="Times New Roman" w:hAnsi="Times New Roman" w:cs="Times New Roman"/>
          <w:b/>
        </w:rPr>
        <w:t>PUSAT MATA NASIONAL RUMAH SAKIT MATA</w:t>
      </w:r>
      <w:r w:rsidRPr="002A28D2">
        <w:rPr>
          <w:rFonts w:ascii="Times New Roman" w:hAnsi="Times New Roman" w:cs="Times New Roman"/>
          <w:b/>
          <w:spacing w:val="-28"/>
        </w:rPr>
        <w:t xml:space="preserve"> </w:t>
      </w:r>
      <w:r w:rsidRPr="002A28D2">
        <w:rPr>
          <w:rFonts w:ascii="Times New Roman" w:hAnsi="Times New Roman" w:cs="Times New Roman"/>
          <w:b/>
        </w:rPr>
        <w:t>CICENDO BANDUNG</w:t>
      </w:r>
    </w:p>
    <w:p w14:paraId="36A51F35" w14:textId="77777777" w:rsidR="001A446C" w:rsidRPr="002A28D2" w:rsidRDefault="001A446C" w:rsidP="001A446C">
      <w:pPr>
        <w:pStyle w:val="BodyText"/>
        <w:spacing w:before="3"/>
        <w:rPr>
          <w:b/>
          <w:sz w:val="23"/>
        </w:rPr>
      </w:pPr>
      <w:r w:rsidRPr="002A28D2">
        <w:rPr>
          <w:noProof/>
          <w:sz w:val="22"/>
        </w:rPr>
        <mc:AlternateContent>
          <mc:Choice Requires="wps">
            <w:drawing>
              <wp:anchor distT="0" distB="0" distL="0" distR="0" simplePos="0" relativeHeight="251668480" behindDoc="1" locked="0" layoutInCell="1" allowOverlap="1" wp14:anchorId="45CC7BCB" wp14:editId="50B5F183">
                <wp:simplePos x="0" y="0"/>
                <wp:positionH relativeFrom="page">
                  <wp:posOffset>1448435</wp:posOffset>
                </wp:positionH>
                <wp:positionV relativeFrom="paragraph">
                  <wp:posOffset>19050</wp:posOffset>
                </wp:positionV>
                <wp:extent cx="4904740" cy="0"/>
                <wp:effectExtent l="10160" t="13335" r="9525" b="1524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47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24D10" id="Line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0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" strokeweight="1pt">
                <w10:wrap type="topAndBottom" anchorx="page"/>
              </v:line>
            </w:pict>
          </mc:Fallback>
        </mc:AlternateContent>
      </w:r>
    </w:p>
    <w:p w14:paraId="77AAF7E9" w14:textId="2CF8FEF6" w:rsidR="001A446C" w:rsidRPr="002A28D2" w:rsidRDefault="001A446C" w:rsidP="001A446C">
      <w:pPr>
        <w:pStyle w:val="BodyText"/>
        <w:tabs>
          <w:tab w:val="left" w:pos="2749"/>
        </w:tabs>
        <w:spacing w:line="480" w:lineRule="auto"/>
        <w:ind w:right="3"/>
        <w:rPr>
          <w:lang w:val="id-ID"/>
        </w:rPr>
      </w:pPr>
      <w:r w:rsidRPr="002A28D2">
        <w:t>Sari</w:t>
      </w:r>
      <w:r w:rsidRPr="002A28D2">
        <w:rPr>
          <w:spacing w:val="-1"/>
        </w:rPr>
        <w:t xml:space="preserve"> </w:t>
      </w:r>
      <w:r w:rsidRPr="002A28D2">
        <w:rPr>
          <w:lang w:val="id-ID"/>
        </w:rPr>
        <w:t>Kep</w:t>
      </w:r>
      <w:proofErr w:type="spellStart"/>
      <w:r w:rsidRPr="002A28D2">
        <w:t>ustaka</w:t>
      </w:r>
      <w:proofErr w:type="spellEnd"/>
      <w:r w:rsidRPr="002A28D2">
        <w:rPr>
          <w:lang w:val="id-ID"/>
        </w:rPr>
        <w:t>an</w:t>
      </w:r>
      <w:r w:rsidRPr="002A28D2">
        <w:tab/>
        <w:t xml:space="preserve">: </w:t>
      </w:r>
      <w:r w:rsidR="00AE0DFC">
        <w:rPr>
          <w:lang w:val="id-ID"/>
        </w:rPr>
        <w:t>Edema</w:t>
      </w:r>
      <w:r w:rsidR="00C93D07">
        <w:rPr>
          <w:lang w:val="id-ID"/>
        </w:rPr>
        <w:t xml:space="preserve"> Kornea </w:t>
      </w:r>
      <w:r w:rsidR="003F5946">
        <w:rPr>
          <w:lang w:val="id-ID"/>
        </w:rPr>
        <w:t>Setelah</w:t>
      </w:r>
      <w:r w:rsidR="00C93D07">
        <w:rPr>
          <w:lang w:val="id-ID"/>
        </w:rPr>
        <w:t xml:space="preserve"> Operasi Katarak</w:t>
      </w:r>
    </w:p>
    <w:p w14:paraId="74F5A6AB" w14:textId="77777777" w:rsidR="001A446C" w:rsidRPr="002A28D2" w:rsidRDefault="001A446C" w:rsidP="001A446C">
      <w:pPr>
        <w:pStyle w:val="BodyText"/>
        <w:tabs>
          <w:tab w:val="left" w:pos="2749"/>
        </w:tabs>
        <w:spacing w:line="480" w:lineRule="auto"/>
        <w:ind w:right="3"/>
        <w:rPr>
          <w:lang w:val="id-ID"/>
        </w:rPr>
      </w:pPr>
      <w:proofErr w:type="spellStart"/>
      <w:r w:rsidRPr="002A28D2">
        <w:t>Penyaji</w:t>
      </w:r>
      <w:proofErr w:type="spellEnd"/>
      <w:r w:rsidRPr="002A28D2">
        <w:tab/>
        <w:t xml:space="preserve">: </w:t>
      </w:r>
      <w:r w:rsidRPr="002A28D2">
        <w:rPr>
          <w:lang w:val="id-ID"/>
        </w:rPr>
        <w:t>Afdal Riza</w:t>
      </w:r>
    </w:p>
    <w:p w14:paraId="0F07E63C" w14:textId="5F4FEBA7" w:rsidR="001A446C" w:rsidRPr="002A28D2" w:rsidRDefault="001A446C" w:rsidP="001A446C">
      <w:pPr>
        <w:pStyle w:val="BodyText"/>
        <w:tabs>
          <w:tab w:val="left" w:pos="2749"/>
        </w:tabs>
        <w:spacing w:line="480" w:lineRule="auto"/>
        <w:rPr>
          <w:lang w:val="id-ID"/>
        </w:rPr>
      </w:pPr>
      <w:proofErr w:type="spellStart"/>
      <w:r w:rsidRPr="002A28D2">
        <w:t>Pembimbing</w:t>
      </w:r>
      <w:proofErr w:type="spellEnd"/>
      <w:r w:rsidRPr="002A28D2">
        <w:tab/>
        <w:t xml:space="preserve">: </w:t>
      </w:r>
      <w:r w:rsidR="00C93D07">
        <w:rPr>
          <w:lang w:val="id-ID"/>
        </w:rPr>
        <w:t>Budiman</w:t>
      </w:r>
      <w:r w:rsidRPr="002A28D2">
        <w:rPr>
          <w:lang w:val="id-ID"/>
        </w:rPr>
        <w:t xml:space="preserve">, </w:t>
      </w:r>
      <w:r w:rsidR="009C735D">
        <w:rPr>
          <w:lang w:val="id-ID"/>
        </w:rPr>
        <w:t>Dr.</w:t>
      </w:r>
      <w:r w:rsidRPr="002A28D2">
        <w:rPr>
          <w:lang w:val="id-ID"/>
        </w:rPr>
        <w:t xml:space="preserve">dr. Sp.M(K), </w:t>
      </w:r>
      <w:proofErr w:type="gramStart"/>
      <w:r w:rsidRPr="002A28D2">
        <w:rPr>
          <w:lang w:val="id-ID"/>
        </w:rPr>
        <w:t>M.Kes</w:t>
      </w:r>
      <w:proofErr w:type="gramEnd"/>
      <w:r w:rsidRPr="002A28D2">
        <w:rPr>
          <w:lang w:val="id-ID"/>
        </w:rPr>
        <w:t xml:space="preserve"> </w:t>
      </w:r>
    </w:p>
    <w:p w14:paraId="673D26B8" w14:textId="1C1DA209" w:rsidR="001A446C" w:rsidRDefault="001A446C" w:rsidP="001A446C">
      <w:pPr>
        <w:pStyle w:val="BodyText"/>
        <w:spacing w:line="480" w:lineRule="auto"/>
        <w:rPr>
          <w:sz w:val="26"/>
          <w:lang w:val="id-ID"/>
        </w:rPr>
      </w:pPr>
    </w:p>
    <w:p w14:paraId="37DDE685" w14:textId="77777777" w:rsidR="00805087" w:rsidRPr="002A28D2" w:rsidRDefault="00805087" w:rsidP="001A446C">
      <w:pPr>
        <w:pStyle w:val="BodyText"/>
        <w:spacing w:line="480" w:lineRule="auto"/>
        <w:rPr>
          <w:sz w:val="26"/>
          <w:lang w:val="id-ID"/>
        </w:rPr>
      </w:pPr>
    </w:p>
    <w:p w14:paraId="30034F37" w14:textId="77777777" w:rsidR="001A446C" w:rsidRPr="002A28D2" w:rsidRDefault="001A446C" w:rsidP="001A446C">
      <w:pPr>
        <w:pStyle w:val="BodyText"/>
        <w:spacing w:line="480" w:lineRule="auto"/>
        <w:rPr>
          <w:sz w:val="26"/>
          <w:lang w:val="id-ID"/>
        </w:rPr>
      </w:pPr>
    </w:p>
    <w:p w14:paraId="0A02B9D0" w14:textId="77777777" w:rsidR="001A446C" w:rsidRPr="002A28D2" w:rsidRDefault="001A446C" w:rsidP="001A446C">
      <w:pPr>
        <w:pStyle w:val="BodyText"/>
        <w:spacing w:before="223" w:line="480" w:lineRule="auto"/>
        <w:ind w:right="3"/>
        <w:jc w:val="center"/>
        <w:rPr>
          <w:lang w:val="id-ID"/>
        </w:rPr>
      </w:pPr>
      <w:r w:rsidRPr="002A28D2">
        <w:t xml:space="preserve">Telah </w:t>
      </w:r>
      <w:proofErr w:type="spellStart"/>
      <w:r w:rsidRPr="002A28D2">
        <w:t>Diperiksa</w:t>
      </w:r>
      <w:proofErr w:type="spellEnd"/>
      <w:r w:rsidRPr="002A28D2">
        <w:t xml:space="preserve"> dan </w:t>
      </w:r>
      <w:proofErr w:type="spellStart"/>
      <w:r w:rsidRPr="002A28D2">
        <w:t>Disetujui</w:t>
      </w:r>
      <w:proofErr w:type="spellEnd"/>
      <w:r w:rsidRPr="002A28D2">
        <w:t xml:space="preserve"> oleh </w:t>
      </w:r>
    </w:p>
    <w:p w14:paraId="259F2952" w14:textId="77777777" w:rsidR="001A446C" w:rsidRPr="002A28D2" w:rsidRDefault="001A446C" w:rsidP="001A446C">
      <w:pPr>
        <w:pStyle w:val="BodyText"/>
        <w:spacing w:before="223" w:line="480" w:lineRule="auto"/>
        <w:ind w:right="3"/>
        <w:jc w:val="center"/>
      </w:pPr>
      <w:proofErr w:type="spellStart"/>
      <w:r w:rsidRPr="002A28D2">
        <w:t>Pembimbing</w:t>
      </w:r>
      <w:proofErr w:type="spellEnd"/>
    </w:p>
    <w:p w14:paraId="4D1A23AC" w14:textId="5137DE1C" w:rsidR="001A446C" w:rsidRDefault="001A446C" w:rsidP="001A446C">
      <w:pPr>
        <w:pStyle w:val="BodyText"/>
        <w:spacing w:line="480" w:lineRule="auto"/>
        <w:rPr>
          <w:sz w:val="27"/>
          <w:lang w:val="id-ID"/>
        </w:rPr>
      </w:pPr>
    </w:p>
    <w:p w14:paraId="6750A6D8" w14:textId="77777777" w:rsidR="00805087" w:rsidRPr="002A28D2" w:rsidRDefault="00805087" w:rsidP="001A446C">
      <w:pPr>
        <w:pStyle w:val="BodyText"/>
        <w:spacing w:line="480" w:lineRule="auto"/>
        <w:rPr>
          <w:sz w:val="27"/>
          <w:lang w:val="id-ID"/>
        </w:rPr>
      </w:pPr>
    </w:p>
    <w:p w14:paraId="7ED76961" w14:textId="221433B6" w:rsidR="001A446C" w:rsidRPr="002A28D2" w:rsidRDefault="00C93D07" w:rsidP="001A446C">
      <w:pPr>
        <w:pStyle w:val="BodyText"/>
        <w:spacing w:line="480" w:lineRule="auto"/>
        <w:jc w:val="center"/>
      </w:pPr>
      <w:r>
        <w:rPr>
          <w:lang w:val="id-ID"/>
        </w:rPr>
        <w:t>Budiman</w:t>
      </w:r>
      <w:r w:rsidR="001A446C" w:rsidRPr="002A28D2">
        <w:rPr>
          <w:lang w:val="id-ID"/>
        </w:rPr>
        <w:t xml:space="preserve">, </w:t>
      </w:r>
      <w:r w:rsidR="00556506">
        <w:rPr>
          <w:lang w:val="id-ID"/>
        </w:rPr>
        <w:t>Dr.</w:t>
      </w:r>
      <w:r w:rsidR="001A446C" w:rsidRPr="002A28D2">
        <w:rPr>
          <w:lang w:val="id-ID"/>
        </w:rPr>
        <w:t>dr. Sp.M(K), M.Kes</w:t>
      </w:r>
    </w:p>
    <w:p w14:paraId="28F29DA9" w14:textId="68E18C56" w:rsidR="001A446C" w:rsidRDefault="001A446C" w:rsidP="001A446C">
      <w:pPr>
        <w:pStyle w:val="BodyText"/>
        <w:spacing w:line="480" w:lineRule="auto"/>
        <w:rPr>
          <w:sz w:val="26"/>
          <w:lang w:val="id-ID"/>
        </w:rPr>
      </w:pPr>
    </w:p>
    <w:p w14:paraId="2FD1AD77" w14:textId="77777777" w:rsidR="002A28D2" w:rsidRPr="002A28D2" w:rsidRDefault="002A28D2" w:rsidP="001A446C">
      <w:pPr>
        <w:pStyle w:val="BodyText"/>
        <w:spacing w:line="480" w:lineRule="auto"/>
        <w:rPr>
          <w:sz w:val="26"/>
          <w:lang w:val="id-ID"/>
        </w:rPr>
      </w:pPr>
    </w:p>
    <w:p w14:paraId="7E9713C3" w14:textId="77777777" w:rsidR="001A446C" w:rsidRPr="002A28D2" w:rsidRDefault="001A446C" w:rsidP="001A446C">
      <w:pPr>
        <w:pStyle w:val="BodyText"/>
        <w:spacing w:line="480" w:lineRule="auto"/>
        <w:rPr>
          <w:sz w:val="26"/>
          <w:lang w:val="id-ID"/>
        </w:rPr>
      </w:pPr>
    </w:p>
    <w:p w14:paraId="04DE28F6" w14:textId="77777777" w:rsidR="001A446C" w:rsidRPr="002A28D2" w:rsidRDefault="001A446C" w:rsidP="001A446C">
      <w:pPr>
        <w:pStyle w:val="BodyText"/>
        <w:spacing w:before="11" w:line="480" w:lineRule="auto"/>
        <w:rPr>
          <w:sz w:val="20"/>
          <w:lang w:val="id-ID"/>
        </w:rPr>
      </w:pPr>
    </w:p>
    <w:p w14:paraId="22CDA1FF" w14:textId="56E15F72" w:rsidR="001A446C" w:rsidRPr="002A28D2" w:rsidRDefault="001A446C" w:rsidP="00805087">
      <w:pPr>
        <w:spacing w:line="480" w:lineRule="auto"/>
        <w:ind w:right="3"/>
        <w:jc w:val="center"/>
        <w:rPr>
          <w:rFonts w:ascii="Times New Roman" w:hAnsi="Times New Roman" w:cs="Times New Roman"/>
        </w:rPr>
      </w:pPr>
      <w:r w:rsidRPr="002A28D2">
        <w:rPr>
          <w:rFonts w:ascii="Times New Roman" w:hAnsi="Times New Roman" w:cs="Times New Roman"/>
        </w:rPr>
        <w:t xml:space="preserve">Senin, </w:t>
      </w:r>
      <w:r w:rsidR="00C93D07">
        <w:rPr>
          <w:rFonts w:ascii="Times New Roman" w:hAnsi="Times New Roman" w:cs="Times New Roman"/>
        </w:rPr>
        <w:t>14 September</w:t>
      </w:r>
      <w:r w:rsidRPr="002A28D2">
        <w:rPr>
          <w:rFonts w:ascii="Times New Roman" w:hAnsi="Times New Roman" w:cs="Times New Roman"/>
        </w:rPr>
        <w:t xml:space="preserve"> 2020</w:t>
      </w:r>
    </w:p>
    <w:p w14:paraId="549D6492" w14:textId="0F3A00D6" w:rsidR="0004494B" w:rsidRPr="00AB3FB6" w:rsidRDefault="00851B28" w:rsidP="003828E8">
      <w:pPr>
        <w:pStyle w:val="BodyText"/>
        <w:spacing w:line="360" w:lineRule="auto"/>
        <w:jc w:val="both"/>
        <w:rPr>
          <w:b/>
          <w:bCs/>
        </w:rPr>
      </w:pPr>
      <w:r w:rsidRPr="00AB3FB6">
        <w:rPr>
          <w:b/>
          <w:bCs/>
        </w:rPr>
        <w:lastRenderedPageBreak/>
        <w:t xml:space="preserve">I. </w:t>
      </w:r>
      <w:proofErr w:type="spellStart"/>
      <w:r w:rsidRPr="00AB3FB6">
        <w:rPr>
          <w:b/>
          <w:bCs/>
        </w:rPr>
        <w:t>Pendahuluan</w:t>
      </w:r>
      <w:proofErr w:type="spellEnd"/>
    </w:p>
    <w:p w14:paraId="35281D1E" w14:textId="2E6D6367" w:rsidR="00851B28" w:rsidRPr="00C93D07" w:rsidRDefault="00877FA8" w:rsidP="003828E8">
      <w:pPr>
        <w:pStyle w:val="BodyText"/>
        <w:spacing w:line="360" w:lineRule="auto"/>
        <w:jc w:val="both"/>
      </w:pPr>
      <w:r>
        <w:t xml:space="preserve">     </w:t>
      </w:r>
      <w:r w:rsidR="00AE0DFC">
        <w:rPr>
          <w:lang w:val="id-ID"/>
        </w:rPr>
        <w:t>Edema</w:t>
      </w:r>
      <w:r w:rsidR="004E2065">
        <w:rPr>
          <w:lang w:val="id-ID"/>
        </w:rPr>
        <w:t xml:space="preserve"> kornea yang berasal dari ketidakmampuan pompa endotel melaksanakan fungsinya merupakan salah satu komplikasi dari operasi katarak. Berbagai mancam penyebab dari disfungsi endotel dibagi menjadi beberapa kategori yaitu </w:t>
      </w:r>
      <w:r w:rsidR="00C93D07">
        <w:t xml:space="preserve">(a) </w:t>
      </w:r>
      <w:r w:rsidR="001107BE">
        <w:rPr>
          <w:lang w:val="id-ID"/>
        </w:rPr>
        <w:t>T</w:t>
      </w:r>
      <w:r w:rsidR="004E2065">
        <w:rPr>
          <w:lang w:val="id-ID"/>
        </w:rPr>
        <w:t>rauma mekanik</w:t>
      </w:r>
      <w:r w:rsidR="00C93D07">
        <w:t>, (b)</w:t>
      </w:r>
      <w:r w:rsidR="001107BE">
        <w:rPr>
          <w:lang w:val="id-ID"/>
        </w:rPr>
        <w:t>I</w:t>
      </w:r>
      <w:r w:rsidR="004E2065">
        <w:rPr>
          <w:lang w:val="id-ID"/>
        </w:rPr>
        <w:t>nfeksi/inflamasi</w:t>
      </w:r>
      <w:r w:rsidR="00C93D07">
        <w:t>, (c)</w:t>
      </w:r>
      <w:r w:rsidR="004E2065">
        <w:rPr>
          <w:lang w:val="id-ID"/>
        </w:rPr>
        <w:t xml:space="preserve"> </w:t>
      </w:r>
      <w:r w:rsidR="001107BE">
        <w:rPr>
          <w:lang w:val="id-ID"/>
        </w:rPr>
        <w:t>T</w:t>
      </w:r>
      <w:r w:rsidR="004E2065">
        <w:rPr>
          <w:lang w:val="id-ID"/>
        </w:rPr>
        <w:t>rauma kimia</w:t>
      </w:r>
      <w:r w:rsidR="00C93D07">
        <w:t xml:space="preserve">, </w:t>
      </w:r>
      <w:r w:rsidR="004E2065">
        <w:rPr>
          <w:lang w:val="id-ID"/>
        </w:rPr>
        <w:t>dan</w:t>
      </w:r>
      <w:r w:rsidR="00C93D07">
        <w:t xml:space="preserve"> (d)</w:t>
      </w:r>
      <w:r w:rsidR="004E2065">
        <w:rPr>
          <w:lang w:val="id-ID"/>
        </w:rPr>
        <w:t xml:space="preserve"> </w:t>
      </w:r>
      <w:r w:rsidR="001107BE">
        <w:rPr>
          <w:lang w:val="id-ID"/>
        </w:rPr>
        <w:t>R</w:t>
      </w:r>
      <w:r w:rsidR="004E2065">
        <w:rPr>
          <w:lang w:val="id-ID"/>
        </w:rPr>
        <w:t>iwayat penyakit mata</w:t>
      </w:r>
      <w:r w:rsidR="00C93D07">
        <w:rPr>
          <w:lang w:val="id-ID"/>
        </w:rPr>
        <w:t>.</w:t>
      </w:r>
      <w:r w:rsidR="00C93D07">
        <w:t xml:space="preserve"> </w:t>
      </w:r>
      <w:r w:rsidR="001107BE">
        <w:rPr>
          <w:lang w:val="id-ID"/>
        </w:rPr>
        <w:t xml:space="preserve">Berbagai macam kontak pada endotel kornea bisa menyebabkan </w:t>
      </w:r>
      <w:r w:rsidR="00A05DC5">
        <w:rPr>
          <w:lang w:val="id-ID"/>
        </w:rPr>
        <w:t>edema</w:t>
      </w:r>
      <w:r w:rsidR="001107BE">
        <w:rPr>
          <w:lang w:val="id-ID"/>
        </w:rPr>
        <w:t xml:space="preserve"> kornea pada operasi mata.</w:t>
      </w:r>
      <w:r w:rsidR="00C93D07">
        <w:t xml:space="preserve"> </w:t>
      </w:r>
      <w:r w:rsidR="00A05DC5">
        <w:rPr>
          <w:lang w:val="id-ID"/>
        </w:rPr>
        <w:t>Edema</w:t>
      </w:r>
      <w:r w:rsidR="001107BE">
        <w:rPr>
          <w:lang w:val="id-ID"/>
        </w:rPr>
        <w:t xml:space="preserve"> kornea akut setelah operasi katarak biasanya akan pulih kembali pada kondisi endotel yang normal. </w:t>
      </w:r>
      <w:r w:rsidR="004E1BB1">
        <w:rPr>
          <w:lang w:val="id-ID"/>
        </w:rPr>
        <w:t xml:space="preserve">Pada kasus dimana kerusakan pada sel endotel kornea irreversibel mengakibatkan terjadinya aphakic atau </w:t>
      </w:r>
      <w:r w:rsidR="004E1BB1" w:rsidRPr="00D57AC2">
        <w:rPr>
          <w:i/>
          <w:iCs/>
          <w:lang w:val="id-ID"/>
        </w:rPr>
        <w:t>pseudophakic bullous keratopathy</w:t>
      </w:r>
      <w:r w:rsidR="004E1BB1">
        <w:rPr>
          <w:lang w:val="id-ID"/>
        </w:rPr>
        <w:t xml:space="preserve">. </w:t>
      </w:r>
      <w:r w:rsidR="002E4A45">
        <w:rPr>
          <w:lang w:val="id-ID"/>
        </w:rPr>
        <w:t xml:space="preserve">Penelitian epidemiologi di Amerika serikat selama 4 tahun tentang kejadian rehospitalisasi karena </w:t>
      </w:r>
      <w:r w:rsidR="00A05DC5">
        <w:rPr>
          <w:lang w:val="id-ID"/>
        </w:rPr>
        <w:t>edema</w:t>
      </w:r>
      <w:r w:rsidR="002E4A45">
        <w:rPr>
          <w:lang w:val="id-ID"/>
        </w:rPr>
        <w:t xml:space="preserve"> kornea pasca operasi katarak  didapatkan  </w:t>
      </w:r>
      <w:r w:rsidR="00887FD4" w:rsidRPr="00887FD4">
        <w:rPr>
          <w:i/>
          <w:iCs/>
          <w:lang w:val="id-ID"/>
        </w:rPr>
        <w:t>intracapsular cataract extraction</w:t>
      </w:r>
      <w:r w:rsidR="00887FD4">
        <w:rPr>
          <w:lang w:val="id-ID"/>
        </w:rPr>
        <w:t xml:space="preserve"> (</w:t>
      </w:r>
      <w:r w:rsidR="00B260A5">
        <w:t>ICCE</w:t>
      </w:r>
      <w:r w:rsidR="00887FD4">
        <w:rPr>
          <w:lang w:val="id-ID"/>
        </w:rPr>
        <w:t>)</w:t>
      </w:r>
      <w:r w:rsidR="00B260A5">
        <w:t xml:space="preserve"> </w:t>
      </w:r>
      <w:r w:rsidR="002E4A45">
        <w:rPr>
          <w:lang w:val="id-ID"/>
        </w:rPr>
        <w:t xml:space="preserve">sebesar </w:t>
      </w:r>
      <w:r w:rsidR="00B260A5">
        <w:t>1.4%,</w:t>
      </w:r>
      <w:r w:rsidR="002E4A45">
        <w:rPr>
          <w:lang w:val="id-ID"/>
        </w:rPr>
        <w:t xml:space="preserve"> sedangkan </w:t>
      </w:r>
      <w:r w:rsidR="00887FD4">
        <w:rPr>
          <w:i/>
          <w:iCs/>
          <w:lang w:val="id-ID"/>
        </w:rPr>
        <w:t>ektra</w:t>
      </w:r>
      <w:r w:rsidR="00887FD4" w:rsidRPr="00887FD4">
        <w:rPr>
          <w:i/>
          <w:iCs/>
          <w:lang w:val="id-ID"/>
        </w:rPr>
        <w:t>capsular cataract extraction</w:t>
      </w:r>
      <w:r w:rsidR="00887FD4">
        <w:t xml:space="preserve"> </w:t>
      </w:r>
      <w:r w:rsidR="00887FD4">
        <w:rPr>
          <w:lang w:val="id-ID"/>
        </w:rPr>
        <w:t>(</w:t>
      </w:r>
      <w:r w:rsidR="00B260A5">
        <w:t>ECCE</w:t>
      </w:r>
      <w:r w:rsidR="00887FD4">
        <w:rPr>
          <w:lang w:val="id-ID"/>
        </w:rPr>
        <w:t>)</w:t>
      </w:r>
      <w:r w:rsidR="00B260A5">
        <w:t xml:space="preserve"> </w:t>
      </w:r>
      <w:r w:rsidR="002E4A45">
        <w:rPr>
          <w:lang w:val="id-ID"/>
        </w:rPr>
        <w:t xml:space="preserve">sebesar </w:t>
      </w:r>
      <w:r w:rsidR="00B260A5">
        <w:t xml:space="preserve">0.63%. </w:t>
      </w:r>
      <w:r w:rsidR="002E4A45">
        <w:rPr>
          <w:lang w:val="id-ID"/>
        </w:rPr>
        <w:t>Diantara pasien yang dilakukan ICCE dengan implantasi lensa intraokuler (</w:t>
      </w:r>
      <w:r w:rsidR="003F5946">
        <w:rPr>
          <w:lang w:val="id-ID"/>
        </w:rPr>
        <w:t>LIO</w:t>
      </w:r>
      <w:r w:rsidR="002E4A45">
        <w:rPr>
          <w:lang w:val="id-ID"/>
        </w:rPr>
        <w:t xml:space="preserve">) memiliki angka kejadian rehospitalisasi yang tinggi </w:t>
      </w:r>
      <w:r w:rsidR="005F6D23">
        <w:rPr>
          <w:lang w:val="id-ID"/>
        </w:rPr>
        <w:t xml:space="preserve">dibandingkan yang tidak dilakukan implantasi </w:t>
      </w:r>
      <w:r w:rsidR="003F5946">
        <w:rPr>
          <w:lang w:val="id-ID"/>
        </w:rPr>
        <w:t>LIO</w:t>
      </w:r>
      <w:r w:rsidR="005F6D23">
        <w:rPr>
          <w:lang w:val="id-ID"/>
        </w:rPr>
        <w:t xml:space="preserve"> </w:t>
      </w:r>
      <w:r w:rsidR="00B260A5">
        <w:t xml:space="preserve">(1.11% vs 0.86%; P = 0.0003). </w:t>
      </w:r>
      <w:r w:rsidR="005F6D23">
        <w:rPr>
          <w:lang w:val="id-ID"/>
        </w:rPr>
        <w:t xml:space="preserve">Operasi katarak yang diikuti dengan vitrektomi anterior memiliki angka kejadian </w:t>
      </w:r>
      <w:r w:rsidR="00A05DC5">
        <w:rPr>
          <w:lang w:val="id-ID"/>
        </w:rPr>
        <w:t>edema</w:t>
      </w:r>
      <w:r w:rsidR="005F6D23">
        <w:rPr>
          <w:lang w:val="id-ID"/>
        </w:rPr>
        <w:t xml:space="preserve"> kornea tiga kali lipat lebih tinggi dibandingkan operasi katarak biasa saja. Pada sari kepustakaan ini akan membahas tentang</w:t>
      </w:r>
      <w:r w:rsidR="00C93D07">
        <w:t xml:space="preserve"> </w:t>
      </w:r>
      <w:r w:rsidR="005F6D23">
        <w:rPr>
          <w:lang w:val="id-ID"/>
        </w:rPr>
        <w:t>patofisiologi</w:t>
      </w:r>
      <w:r w:rsidR="00BA01D7">
        <w:rPr>
          <w:lang w:val="id-ID"/>
        </w:rPr>
        <w:t xml:space="preserve">, etiologi dan pengobatan </w:t>
      </w:r>
      <w:r w:rsidR="00A05DC5">
        <w:rPr>
          <w:lang w:val="id-ID"/>
        </w:rPr>
        <w:t>edema</w:t>
      </w:r>
      <w:r w:rsidR="00BA01D7">
        <w:rPr>
          <w:lang w:val="id-ID"/>
        </w:rPr>
        <w:t xml:space="preserve"> kornea pada operasi katarak.</w:t>
      </w:r>
      <w:r w:rsidR="00887FD4" w:rsidRPr="00887FD4">
        <w:rPr>
          <w:vertAlign w:val="superscript"/>
          <w:lang w:val="id-ID"/>
        </w:rPr>
        <w:t>1,2</w:t>
      </w:r>
    </w:p>
    <w:p w14:paraId="5EF1D24D" w14:textId="77777777" w:rsidR="003828E8" w:rsidRPr="003828E8" w:rsidRDefault="003828E8" w:rsidP="003828E8">
      <w:pPr>
        <w:pStyle w:val="BodyText"/>
        <w:contextualSpacing/>
        <w:jc w:val="both"/>
      </w:pPr>
    </w:p>
    <w:p w14:paraId="7E1DBBF8" w14:textId="478F357D" w:rsidR="00851B28" w:rsidRPr="00765B73" w:rsidRDefault="002A3602" w:rsidP="003828E8">
      <w:pPr>
        <w:pStyle w:val="BodyText"/>
        <w:spacing w:line="360" w:lineRule="auto"/>
        <w:jc w:val="both"/>
        <w:rPr>
          <w:b/>
          <w:bCs/>
          <w:lang w:val="id-ID"/>
        </w:rPr>
      </w:pPr>
      <w:r w:rsidRPr="00AB3FB6">
        <w:rPr>
          <w:b/>
          <w:bCs/>
        </w:rPr>
        <w:t xml:space="preserve">II. </w:t>
      </w:r>
      <w:r w:rsidR="00840ED1">
        <w:rPr>
          <w:b/>
          <w:bCs/>
          <w:lang w:val="id-ID"/>
        </w:rPr>
        <w:t>Patofisiologi</w:t>
      </w:r>
    </w:p>
    <w:p w14:paraId="6016DF19" w14:textId="4FE1FF5A" w:rsidR="00B260A5" w:rsidRDefault="00851B28" w:rsidP="00B21706">
      <w:pPr>
        <w:pStyle w:val="BodyText"/>
        <w:spacing w:line="360" w:lineRule="auto"/>
        <w:jc w:val="both"/>
        <w:rPr>
          <w:lang w:val="id-ID"/>
        </w:rPr>
      </w:pPr>
      <w:r w:rsidRPr="003828E8">
        <w:t xml:space="preserve">     </w:t>
      </w:r>
      <w:r w:rsidR="008A76B4">
        <w:rPr>
          <w:lang w:val="id-ID"/>
        </w:rPr>
        <w:t xml:space="preserve">Beberapa faktor berhubungan dengan transparansi pada kornea mata normal. Masuknya air pada stroma kornea disebabkan dua gaya (1) </w:t>
      </w:r>
      <w:r w:rsidR="00B260A5" w:rsidRPr="00D57AC2">
        <w:rPr>
          <w:i/>
          <w:iCs/>
        </w:rPr>
        <w:t>hydrophilic proteoglycans</w:t>
      </w:r>
      <w:r w:rsidR="00B260A5">
        <w:t xml:space="preserve"> </w:t>
      </w:r>
      <w:r w:rsidR="008A76B4">
        <w:rPr>
          <w:lang w:val="id-ID"/>
        </w:rPr>
        <w:t xml:space="preserve">yang menghasilkan tekanan osmotik yang menarik air ke dalam stroma </w:t>
      </w:r>
      <w:r w:rsidR="00087602">
        <w:rPr>
          <w:lang w:val="id-ID"/>
        </w:rPr>
        <w:t xml:space="preserve">atau disebut </w:t>
      </w:r>
      <w:r w:rsidR="00087602" w:rsidRPr="00087602">
        <w:rPr>
          <w:i/>
          <w:iCs/>
          <w:lang w:val="id-ID"/>
        </w:rPr>
        <w:t>inhibisi pre</w:t>
      </w:r>
      <w:r w:rsidR="007D2ED1">
        <w:rPr>
          <w:i/>
          <w:iCs/>
          <w:lang w:val="id-ID"/>
        </w:rPr>
        <w:t>s</w:t>
      </w:r>
      <w:r w:rsidR="00087602" w:rsidRPr="00087602">
        <w:rPr>
          <w:i/>
          <w:iCs/>
          <w:lang w:val="id-ID"/>
        </w:rPr>
        <w:t>sure</w:t>
      </w:r>
      <w:r w:rsidR="00087602">
        <w:rPr>
          <w:lang w:val="id-ID"/>
        </w:rPr>
        <w:t xml:space="preserve"> (IP) </w:t>
      </w:r>
      <w:r w:rsidR="008A76B4">
        <w:rPr>
          <w:lang w:val="id-ID"/>
        </w:rPr>
        <w:t>dan</w:t>
      </w:r>
      <w:r w:rsidR="00B260A5">
        <w:t xml:space="preserve"> (2) </w:t>
      </w:r>
      <w:r w:rsidR="008A76B4">
        <w:rPr>
          <w:lang w:val="id-ID"/>
        </w:rPr>
        <w:t>tekanan intra okular</w:t>
      </w:r>
      <w:r w:rsidR="00087602">
        <w:rPr>
          <w:lang w:val="id-ID"/>
        </w:rPr>
        <w:t xml:space="preserve"> (TIO)</w:t>
      </w:r>
      <w:r w:rsidR="008A76B4">
        <w:rPr>
          <w:lang w:val="id-ID"/>
        </w:rPr>
        <w:t xml:space="preserve"> yang mendorong air melalui barier endotel</w:t>
      </w:r>
      <w:r w:rsidR="00B260A5">
        <w:t>.</w:t>
      </w:r>
      <w:r w:rsidR="008A76B4">
        <w:rPr>
          <w:lang w:val="id-ID"/>
        </w:rPr>
        <w:t xml:space="preserve"> </w:t>
      </w:r>
      <w:r w:rsidR="00087602">
        <w:rPr>
          <w:lang w:val="id-ID"/>
        </w:rPr>
        <w:t xml:space="preserve">Normal </w:t>
      </w:r>
      <w:r w:rsidR="00087602" w:rsidRPr="007D2ED1">
        <w:rPr>
          <w:i/>
          <w:iCs/>
          <w:lang w:val="id-ID"/>
        </w:rPr>
        <w:t>Stroma Pre</w:t>
      </w:r>
      <w:r w:rsidR="007D2ED1">
        <w:rPr>
          <w:i/>
          <w:iCs/>
          <w:lang w:val="id-ID"/>
        </w:rPr>
        <w:t>s</w:t>
      </w:r>
      <w:r w:rsidR="00087602" w:rsidRPr="007D2ED1">
        <w:rPr>
          <w:i/>
          <w:iCs/>
          <w:lang w:val="id-ID"/>
        </w:rPr>
        <w:t>sure</w:t>
      </w:r>
      <w:r w:rsidR="00087602">
        <w:rPr>
          <w:lang w:val="id-ID"/>
        </w:rPr>
        <w:t xml:space="preserve"> (SP) sekitar 55mmHg (Gambar 2). </w:t>
      </w:r>
      <w:r w:rsidR="008A76B4">
        <w:rPr>
          <w:lang w:val="id-ID"/>
        </w:rPr>
        <w:t xml:space="preserve">Endotel kornea memberikan reaksi dengan secara aktif mendehidrasi stroma melalui aktifasi </w:t>
      </w:r>
      <w:r w:rsidR="008A76B4" w:rsidRPr="00D57AC2">
        <w:rPr>
          <w:i/>
          <w:iCs/>
          <w:lang w:val="id-ID"/>
        </w:rPr>
        <w:t>adenosine triphosphate</w:t>
      </w:r>
      <w:r w:rsidR="008A76B4">
        <w:rPr>
          <w:lang w:val="id-ID"/>
        </w:rPr>
        <w:t xml:space="preserve"> mengaktifkan pompa ion bicarbonate, </w:t>
      </w:r>
      <w:r w:rsidR="002C2EDF">
        <w:rPr>
          <w:lang w:val="id-ID"/>
        </w:rPr>
        <w:t xml:space="preserve">dan secara pasif melalui integritas barier membran sel endotel. Membran sel epitel juga berfungsi sebagai barier. Barier endotel sedikit bocor, akan </w:t>
      </w:r>
      <w:r w:rsidR="002C2EDF">
        <w:rPr>
          <w:lang w:val="id-ID"/>
        </w:rPr>
        <w:lastRenderedPageBreak/>
        <w:t xml:space="preserve">tetapi rerata kebocorannya setara dengan rerata pompa sehingga endotel bisa menjaga kadar airnya sekitar 78% dan rerata ketebalan kornea sentral sebesar 0.52 mm. </w:t>
      </w:r>
      <w:r w:rsidR="00AE0DFC">
        <w:rPr>
          <w:lang w:val="id-ID"/>
        </w:rPr>
        <w:t>Edema</w:t>
      </w:r>
      <w:r w:rsidR="002C2EDF">
        <w:rPr>
          <w:lang w:val="id-ID"/>
        </w:rPr>
        <w:t xml:space="preserve"> kornea </w:t>
      </w:r>
      <w:r w:rsidR="007D2ED1">
        <w:rPr>
          <w:lang w:val="id-ID"/>
        </w:rPr>
        <w:t>setelah</w:t>
      </w:r>
      <w:r w:rsidR="002C2EDF">
        <w:rPr>
          <w:lang w:val="id-ID"/>
        </w:rPr>
        <w:t xml:space="preserve"> operasi bisa diakibatkan berbagai macam sebab, alasan utam</w:t>
      </w:r>
      <w:r w:rsidR="007D2ED1">
        <w:rPr>
          <w:lang w:val="id-ID"/>
        </w:rPr>
        <w:t>a</w:t>
      </w:r>
      <w:r w:rsidR="002C2EDF">
        <w:rPr>
          <w:lang w:val="id-ID"/>
        </w:rPr>
        <w:t xml:space="preserve"> terjadinya </w:t>
      </w:r>
      <w:r w:rsidR="00AE0DFC">
        <w:rPr>
          <w:lang w:val="id-ID"/>
        </w:rPr>
        <w:t>edema</w:t>
      </w:r>
      <w:r w:rsidR="002C2EDF">
        <w:rPr>
          <w:lang w:val="id-ID"/>
        </w:rPr>
        <w:t xml:space="preserve"> kornea persisten adalah tidak adekuatnya fungsi pompa endotel </w:t>
      </w:r>
      <w:r w:rsidR="00AE0DFC">
        <w:rPr>
          <w:lang w:val="id-ID"/>
        </w:rPr>
        <w:t xml:space="preserve">dalam mempertahankan status dehidrasi dan kejernihan. Setidaknya </w:t>
      </w:r>
      <w:r w:rsidR="00B260A5">
        <w:t xml:space="preserve">600 cells/mm2 </w:t>
      </w:r>
      <w:r w:rsidR="00AE0DFC">
        <w:rPr>
          <w:lang w:val="id-ID"/>
        </w:rPr>
        <w:t xml:space="preserve">dibutuhkan untuk mempertahankan dehidrasi kornea. Peningkatan tekanan intraokular dan inflamasi </w:t>
      </w:r>
      <w:r w:rsidR="00B21706">
        <w:rPr>
          <w:lang w:val="id-ID"/>
        </w:rPr>
        <w:t>membebani kerja pompa endotel, dan penurunan tekanan dan peradangan dengan cepat dapat mengembalikan edema pada beberapa kasus. Endotel kornea manusia dewasa tidak bisa memperbaiki diri jika terdapat kerusakan. Sel endotel akan bermigrasi, melebar dan mengalami metaplasia fibroblastik untuk mempertahankan hubungan interselular.</w:t>
      </w:r>
      <w:r w:rsidR="00887FD4" w:rsidRPr="00887FD4">
        <w:rPr>
          <w:vertAlign w:val="superscript"/>
          <w:lang w:val="id-ID"/>
        </w:rPr>
        <w:t>1,2,3</w:t>
      </w:r>
    </w:p>
    <w:p w14:paraId="7D5FCE0E" w14:textId="77777777" w:rsidR="00712464" w:rsidRPr="00B260A5" w:rsidRDefault="00712464" w:rsidP="00712464">
      <w:pPr>
        <w:pStyle w:val="BodyText"/>
        <w:jc w:val="both"/>
        <w:rPr>
          <w:lang w:val="id-ID"/>
        </w:rPr>
      </w:pPr>
    </w:p>
    <w:p w14:paraId="15B5A797" w14:textId="282D4A4D" w:rsidR="00B260A5" w:rsidRDefault="008A53C5" w:rsidP="00712464">
      <w:pPr>
        <w:pStyle w:val="BodyText"/>
        <w:spacing w:line="360" w:lineRule="auto"/>
        <w:jc w:val="center"/>
        <w:rPr>
          <w:b/>
          <w:bCs/>
          <w:lang w:val="id-ID"/>
        </w:rPr>
      </w:pPr>
      <w:r>
        <w:rPr>
          <w:b/>
          <w:bCs/>
          <w:noProof/>
          <w:lang w:val="id-ID"/>
        </w:rPr>
        <w:drawing>
          <wp:inline distT="0" distB="0" distL="0" distR="0" wp14:anchorId="6C8834BA" wp14:editId="31F14D2E">
            <wp:extent cx="4429684" cy="3429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8586" cy="3459114"/>
                    </a:xfrm>
                    <a:prstGeom prst="rect">
                      <a:avLst/>
                    </a:prstGeom>
                  </pic:spPr>
                </pic:pic>
              </a:graphicData>
            </a:graphic>
          </wp:inline>
        </w:drawing>
      </w:r>
    </w:p>
    <w:p w14:paraId="3E40ADCE" w14:textId="05744E79" w:rsidR="008A53C5" w:rsidRPr="00712464" w:rsidRDefault="00712464" w:rsidP="0071292B">
      <w:pPr>
        <w:pStyle w:val="BodyText"/>
        <w:jc w:val="center"/>
        <w:rPr>
          <w:b/>
          <w:bCs/>
          <w:sz w:val="22"/>
          <w:szCs w:val="22"/>
          <w:lang w:val="id-ID"/>
        </w:rPr>
      </w:pPr>
      <w:r w:rsidRPr="00712464">
        <w:rPr>
          <w:b/>
          <w:bCs/>
          <w:sz w:val="22"/>
          <w:szCs w:val="22"/>
          <w:lang w:val="id-ID"/>
        </w:rPr>
        <w:t xml:space="preserve">Gambar </w:t>
      </w:r>
      <w:r w:rsidR="00087602">
        <w:rPr>
          <w:b/>
          <w:bCs/>
          <w:sz w:val="22"/>
          <w:szCs w:val="22"/>
          <w:lang w:val="id-ID"/>
        </w:rPr>
        <w:t>2</w:t>
      </w:r>
      <w:r w:rsidRPr="00712464">
        <w:rPr>
          <w:b/>
          <w:bCs/>
          <w:sz w:val="22"/>
          <w:szCs w:val="22"/>
          <w:lang w:val="id-ID"/>
        </w:rPr>
        <w:t>. Mekanisme Edema kornea</w:t>
      </w:r>
    </w:p>
    <w:p w14:paraId="14899F5A" w14:textId="487F9037" w:rsidR="00712464" w:rsidRPr="00712464" w:rsidRDefault="009B0298" w:rsidP="00712464">
      <w:pPr>
        <w:pStyle w:val="BodyText"/>
        <w:spacing w:line="360" w:lineRule="auto"/>
        <w:jc w:val="center"/>
        <w:rPr>
          <w:sz w:val="20"/>
          <w:szCs w:val="20"/>
          <w:lang w:val="id-ID"/>
        </w:rPr>
      </w:pPr>
      <w:r>
        <w:rPr>
          <w:sz w:val="20"/>
          <w:szCs w:val="20"/>
          <w:lang w:val="id-ID"/>
        </w:rPr>
        <w:t xml:space="preserve">   </w:t>
      </w:r>
      <w:r w:rsidR="00712464" w:rsidRPr="00712464">
        <w:rPr>
          <w:sz w:val="20"/>
          <w:szCs w:val="20"/>
          <w:lang w:val="id-ID"/>
        </w:rPr>
        <w:t>Dikutip dari:</w:t>
      </w:r>
      <w:r w:rsidR="0071292B">
        <w:rPr>
          <w:sz w:val="20"/>
          <w:szCs w:val="20"/>
          <w:lang w:val="id-ID"/>
        </w:rPr>
        <w:t xml:space="preserve"> David</w:t>
      </w:r>
      <w:r w:rsidR="0071292B" w:rsidRPr="0071292B">
        <w:rPr>
          <w:sz w:val="20"/>
          <w:szCs w:val="20"/>
          <w:vertAlign w:val="superscript"/>
          <w:lang w:val="id-ID"/>
        </w:rPr>
        <w:t>3</w:t>
      </w:r>
    </w:p>
    <w:p w14:paraId="5CEE96D9" w14:textId="77777777" w:rsidR="00712464" w:rsidRDefault="00712464" w:rsidP="00AD4310">
      <w:pPr>
        <w:pStyle w:val="BodyText"/>
        <w:spacing w:line="360" w:lineRule="auto"/>
        <w:jc w:val="both"/>
        <w:rPr>
          <w:b/>
          <w:bCs/>
          <w:lang w:val="id-ID"/>
        </w:rPr>
      </w:pPr>
    </w:p>
    <w:p w14:paraId="36545850" w14:textId="6A4884E9" w:rsidR="00AD4310" w:rsidRDefault="00AD4310" w:rsidP="00AD4310">
      <w:pPr>
        <w:pStyle w:val="BodyText"/>
        <w:spacing w:line="360" w:lineRule="auto"/>
        <w:jc w:val="both"/>
        <w:rPr>
          <w:b/>
          <w:bCs/>
          <w:lang w:val="id-ID"/>
        </w:rPr>
      </w:pPr>
      <w:r>
        <w:rPr>
          <w:b/>
          <w:bCs/>
          <w:lang w:val="id-ID"/>
        </w:rPr>
        <w:t>I</w:t>
      </w:r>
      <w:r w:rsidRPr="00AB3FB6">
        <w:rPr>
          <w:b/>
          <w:bCs/>
        </w:rPr>
        <w:t xml:space="preserve">II. </w:t>
      </w:r>
      <w:r w:rsidR="00B260A5">
        <w:rPr>
          <w:b/>
          <w:bCs/>
          <w:lang w:val="id-ID"/>
        </w:rPr>
        <w:t>Etiologi</w:t>
      </w:r>
    </w:p>
    <w:p w14:paraId="05333D1C" w14:textId="4B975A48" w:rsidR="00B21706" w:rsidRPr="00B21706" w:rsidRDefault="00AD4310" w:rsidP="00AD4310">
      <w:pPr>
        <w:pStyle w:val="BodyText"/>
        <w:spacing w:line="360" w:lineRule="auto"/>
        <w:jc w:val="both"/>
        <w:rPr>
          <w:lang w:val="id-ID"/>
        </w:rPr>
      </w:pPr>
      <w:r>
        <w:rPr>
          <w:b/>
          <w:bCs/>
          <w:lang w:val="id-ID"/>
        </w:rPr>
        <w:t xml:space="preserve">    </w:t>
      </w:r>
      <w:r w:rsidR="00805087">
        <w:rPr>
          <w:b/>
          <w:bCs/>
          <w:lang w:val="id-ID"/>
        </w:rPr>
        <w:t xml:space="preserve"> </w:t>
      </w:r>
      <w:r w:rsidR="00B21706">
        <w:rPr>
          <w:lang w:val="id-ID"/>
        </w:rPr>
        <w:t xml:space="preserve">Penyebab edema kornea setelah operasi katarak bisa di bagi menjadi empat kategori, antara lain: </w:t>
      </w:r>
    </w:p>
    <w:p w14:paraId="7EA5C179" w14:textId="50E63A9D" w:rsidR="00B260A5" w:rsidRDefault="00967BBF" w:rsidP="00967BBF">
      <w:pPr>
        <w:pStyle w:val="BodyText"/>
        <w:numPr>
          <w:ilvl w:val="0"/>
          <w:numId w:val="5"/>
        </w:numPr>
        <w:spacing w:line="360" w:lineRule="auto"/>
        <w:jc w:val="both"/>
      </w:pPr>
      <w:r>
        <w:rPr>
          <w:lang w:val="id-ID"/>
        </w:rPr>
        <w:lastRenderedPageBreak/>
        <w:t>Trauma Mekanik</w:t>
      </w:r>
      <w:r w:rsidR="00B260A5">
        <w:t xml:space="preserve"> </w:t>
      </w:r>
    </w:p>
    <w:p w14:paraId="124B5B6F" w14:textId="417EC6C7" w:rsidR="002F04EA" w:rsidRPr="009B0298" w:rsidRDefault="00805087" w:rsidP="00805087">
      <w:pPr>
        <w:pStyle w:val="BodyText"/>
        <w:spacing w:line="360" w:lineRule="auto"/>
        <w:jc w:val="both"/>
        <w:rPr>
          <w:color w:val="000000"/>
          <w:spacing w:val="2"/>
          <w:lang w:val="id-ID" w:eastAsia="id-ID"/>
        </w:rPr>
      </w:pPr>
      <w:r>
        <w:rPr>
          <w:lang w:val="id-ID"/>
        </w:rPr>
        <w:t xml:space="preserve">     </w:t>
      </w:r>
      <w:r w:rsidR="00B260A5">
        <w:t xml:space="preserve">Surgical trauma </w:t>
      </w:r>
      <w:r w:rsidR="00967BBF">
        <w:rPr>
          <w:lang w:val="id-ID"/>
        </w:rPr>
        <w:t xml:space="preserve">selama operasi katarak adalah penyebab paling sering dari edema kornea setelah operasi. Faktor operasi yang berhubungan dengan trauma pada endotel kornea antara lain energi ultrasound, turbulensi dari cairan irigasi, pantulan dari fragmen nukleus, kontak </w:t>
      </w:r>
      <w:r w:rsidR="003F5946">
        <w:rPr>
          <w:lang w:val="id-ID"/>
        </w:rPr>
        <w:t>LIO</w:t>
      </w:r>
      <w:r w:rsidR="00967BBF">
        <w:rPr>
          <w:lang w:val="id-ID"/>
        </w:rPr>
        <w:t xml:space="preserve">, gelembung udara, dan kontak dengan instrumen operasi. Kemajuan teknologi pada prosedur phacoemulsifikasi, intrumen, </w:t>
      </w:r>
      <w:r w:rsidR="003F5946">
        <w:rPr>
          <w:lang w:val="id-ID"/>
        </w:rPr>
        <w:t>LIO</w:t>
      </w:r>
      <w:r w:rsidR="00967BBF">
        <w:rPr>
          <w:lang w:val="id-ID"/>
        </w:rPr>
        <w:t xml:space="preserve"> dan substansi viscoelastis dinilai bermanfaat menurunkan kerusakan endotel.</w:t>
      </w:r>
      <w:r w:rsidR="00426EE5">
        <w:rPr>
          <w:lang w:val="id-ID"/>
        </w:rPr>
        <w:t xml:space="preserve"> Pada beberapa penelitian sebelumnya </w:t>
      </w:r>
      <w:r w:rsidR="003A09DA">
        <w:rPr>
          <w:lang w:val="id-ID"/>
        </w:rPr>
        <w:t xml:space="preserve">diukur hubungan pre operasi dan post operasi terhadap kerusakan sel endotel selama 3 bulan, didapatkan kekerasan nukleus menjadi faktor yang penting terhadap kerusakan sel endotel, meskipun kekuatan energi ultrasound sebanding dengan derajat dari nukleus , ultrasound bukan merupakan faktor independen. Kontak mekanik fragmen nukleus lebih potensial merusak endotel daripada total energi ultrasound. </w:t>
      </w:r>
      <w:r w:rsidR="003F5946">
        <w:rPr>
          <w:lang w:val="id-ID"/>
        </w:rPr>
        <w:t>LIO</w:t>
      </w:r>
      <w:r w:rsidR="00B14389">
        <w:rPr>
          <w:lang w:val="id-ID"/>
        </w:rPr>
        <w:t xml:space="preserve"> sindrom merupakan salah satu penyebab terjadinya dekompensasi kornea setelah beberapa tahun operasi. Pemasangan anterior chamber </w:t>
      </w:r>
      <w:r w:rsidR="003F5946">
        <w:rPr>
          <w:lang w:val="id-ID"/>
        </w:rPr>
        <w:t>LIO</w:t>
      </w:r>
      <w:r w:rsidR="00B14389">
        <w:rPr>
          <w:lang w:val="id-ID"/>
        </w:rPr>
        <w:t xml:space="preserve"> berhubungan dengan kerusakan sel endotel karena trauma mekanik langsung yang disebabkan mobilitas yang berlebihan karena fiksasi yang buruk dan ukuran yang kurang cocok dari </w:t>
      </w:r>
      <w:r w:rsidR="003F5946">
        <w:rPr>
          <w:lang w:val="id-ID"/>
        </w:rPr>
        <w:t>LIO</w:t>
      </w:r>
      <w:r w:rsidR="00B14389">
        <w:rPr>
          <w:lang w:val="id-ID"/>
        </w:rPr>
        <w:t xml:space="preserve">. Bahkan kontak </w:t>
      </w:r>
      <w:r w:rsidR="003F5946">
        <w:rPr>
          <w:lang w:val="id-ID"/>
        </w:rPr>
        <w:t>LIO</w:t>
      </w:r>
      <w:r w:rsidR="00B14389">
        <w:rPr>
          <w:lang w:val="id-ID"/>
        </w:rPr>
        <w:t xml:space="preserve"> dengan endotel perifer menyebabkan disfungsi endotel dimana menstimulus migrasi sel sentral kornea ke perifer.</w:t>
      </w:r>
      <w:r w:rsidR="006E324F">
        <w:rPr>
          <w:lang w:val="id-ID"/>
        </w:rPr>
        <w:t xml:space="preserve"> </w:t>
      </w:r>
      <w:r w:rsidR="00C87475">
        <w:rPr>
          <w:lang w:val="id-ID"/>
        </w:rPr>
        <w:t xml:space="preserve">Erosi anterior chamber </w:t>
      </w:r>
      <w:r w:rsidR="003F5946">
        <w:rPr>
          <w:lang w:val="id-ID"/>
        </w:rPr>
        <w:t>LIO</w:t>
      </w:r>
      <w:r w:rsidR="00C87475">
        <w:rPr>
          <w:lang w:val="id-ID"/>
        </w:rPr>
        <w:t xml:space="preserve"> pada jaringan uveal mengarah kepada meningkatnya rerata dekompensasi endotel kornea. Lepasnya membran descemet juga bisa menyebabkan edema kornea, dimana endotel dan stroma menjadi terpisah, akan tetapi lepasnya membran descemet bisa diperbaiki kembali oleh fungsi pompa endotel yang memiliki fungsi vakum sehingga </w:t>
      </w:r>
      <w:r w:rsidR="00931702">
        <w:rPr>
          <w:lang w:val="id-ID"/>
        </w:rPr>
        <w:t>membran descemet bisa menempel kembali.</w:t>
      </w:r>
      <w:r w:rsidR="00C87475">
        <w:rPr>
          <w:lang w:val="id-ID"/>
        </w:rPr>
        <w:t xml:space="preserve"> </w:t>
      </w:r>
      <w:r w:rsidR="00931702">
        <w:rPr>
          <w:lang w:val="id-ID"/>
        </w:rPr>
        <w:t xml:space="preserve">Kontak yang lama antara endotel dengan jaringan okular lain menyebabkan disfungsi endotel. Iris bisa kontak dengan endotel setelah operasi katarak disebabkan bilik mata depan yang dangkal, iris bombe, efusi/perdarahan suprachoroidal. Ketiga kondisi tersebut membutuhkan intervensi lebih awal untuk menghindari komplikasi dekompensasi kornea di kemudian hari. Adanya viterus yang bergerak bebas mendekati endotel bisa menyebabkan disfungsi endotel. Kejadian pertumbuhan epitel kornea ke arah dalam juga pernah dilaporkan, dimana pada area edema kornea beberapa posri dari </w:t>
      </w:r>
      <w:r w:rsidR="00931702">
        <w:rPr>
          <w:lang w:val="id-ID"/>
        </w:rPr>
        <w:lastRenderedPageBreak/>
        <w:t>endotel kornea ditutupi oleh epitel yang tumbuh ke arah dalam.</w:t>
      </w:r>
      <w:r w:rsidR="009B0298">
        <w:rPr>
          <w:lang w:val="id-ID"/>
        </w:rPr>
        <w:t xml:space="preserve"> </w:t>
      </w:r>
      <w:proofErr w:type="spellStart"/>
      <w:r w:rsidR="00C07520">
        <w:rPr>
          <w:color w:val="000000"/>
          <w:spacing w:val="2"/>
          <w:lang w:eastAsia="id-ID"/>
        </w:rPr>
        <w:t>Penelitian</w:t>
      </w:r>
      <w:proofErr w:type="spellEnd"/>
      <w:r w:rsidR="00C07520">
        <w:rPr>
          <w:color w:val="000000"/>
          <w:spacing w:val="2"/>
          <w:lang w:eastAsia="id-ID"/>
        </w:rPr>
        <w:t xml:space="preserve"> Juan G </w:t>
      </w:r>
      <w:proofErr w:type="spellStart"/>
      <w:r w:rsidR="00C07520">
        <w:rPr>
          <w:color w:val="000000"/>
          <w:spacing w:val="2"/>
          <w:lang w:eastAsia="id-ID"/>
        </w:rPr>
        <w:t>dkk</w:t>
      </w:r>
      <w:proofErr w:type="spellEnd"/>
      <w:r w:rsidR="00C07520">
        <w:rPr>
          <w:color w:val="000000"/>
          <w:spacing w:val="2"/>
          <w:lang w:eastAsia="id-ID"/>
        </w:rPr>
        <w:t xml:space="preserve">, </w:t>
      </w:r>
      <w:proofErr w:type="spellStart"/>
      <w:r w:rsidR="00C07520">
        <w:rPr>
          <w:color w:val="000000"/>
          <w:spacing w:val="2"/>
          <w:lang w:eastAsia="id-ID"/>
        </w:rPr>
        <w:t>merumuskan</w:t>
      </w:r>
      <w:proofErr w:type="spellEnd"/>
      <w:r w:rsidR="00C07520">
        <w:rPr>
          <w:color w:val="000000"/>
          <w:spacing w:val="2"/>
          <w:lang w:eastAsia="id-ID"/>
        </w:rPr>
        <w:t xml:space="preserve"> </w:t>
      </w:r>
      <w:proofErr w:type="spellStart"/>
      <w:r w:rsidR="00C07520">
        <w:rPr>
          <w:color w:val="000000"/>
          <w:spacing w:val="2"/>
          <w:lang w:eastAsia="id-ID"/>
        </w:rPr>
        <w:t>a</w:t>
      </w:r>
      <w:r w:rsidR="00C07520" w:rsidRPr="00C07520">
        <w:rPr>
          <w:color w:val="000000"/>
          <w:spacing w:val="2"/>
          <w:lang w:eastAsia="id-ID"/>
        </w:rPr>
        <w:t>sesmen</w:t>
      </w:r>
      <w:proofErr w:type="spellEnd"/>
      <w:r w:rsidR="00C07520" w:rsidRPr="00C07520">
        <w:rPr>
          <w:color w:val="000000"/>
          <w:spacing w:val="2"/>
          <w:lang w:eastAsia="id-ID"/>
        </w:rPr>
        <w:t xml:space="preserve"> </w:t>
      </w:r>
      <w:proofErr w:type="spellStart"/>
      <w:r w:rsidR="00C07520" w:rsidRPr="00C07520">
        <w:rPr>
          <w:color w:val="000000"/>
          <w:spacing w:val="2"/>
          <w:lang w:eastAsia="id-ID"/>
        </w:rPr>
        <w:t>resiko</w:t>
      </w:r>
      <w:proofErr w:type="spellEnd"/>
      <w:r w:rsidR="00C07520" w:rsidRPr="00C07520">
        <w:rPr>
          <w:color w:val="000000"/>
          <w:spacing w:val="2"/>
          <w:lang w:eastAsia="id-ID"/>
        </w:rPr>
        <w:t xml:space="preserve"> </w:t>
      </w:r>
      <w:proofErr w:type="spellStart"/>
      <w:r w:rsidR="00C07520" w:rsidRPr="00C07520">
        <w:rPr>
          <w:color w:val="000000"/>
          <w:spacing w:val="2"/>
          <w:lang w:eastAsia="id-ID"/>
        </w:rPr>
        <w:t>preoperatif</w:t>
      </w:r>
      <w:proofErr w:type="spellEnd"/>
      <w:r w:rsidR="00C07520">
        <w:rPr>
          <w:color w:val="000000"/>
          <w:spacing w:val="2"/>
          <w:lang w:eastAsia="id-ID"/>
        </w:rPr>
        <w:t xml:space="preserve"> pada </w:t>
      </w:r>
      <w:proofErr w:type="spellStart"/>
      <w:r w:rsidR="00C07520">
        <w:rPr>
          <w:color w:val="000000"/>
          <w:spacing w:val="2"/>
          <w:lang w:eastAsia="id-ID"/>
        </w:rPr>
        <w:t>endotel</w:t>
      </w:r>
      <w:proofErr w:type="spellEnd"/>
      <w:r w:rsidR="00C07520">
        <w:rPr>
          <w:color w:val="000000"/>
          <w:spacing w:val="2"/>
          <w:lang w:eastAsia="id-ID"/>
        </w:rPr>
        <w:t xml:space="preserve"> </w:t>
      </w:r>
      <w:proofErr w:type="spellStart"/>
      <w:r w:rsidR="00C07520" w:rsidRPr="00C07520">
        <w:rPr>
          <w:color w:val="000000"/>
          <w:spacing w:val="2"/>
          <w:lang w:eastAsia="id-ID"/>
        </w:rPr>
        <w:t>kornea</w:t>
      </w:r>
      <w:proofErr w:type="spellEnd"/>
      <w:r w:rsidR="00C07520" w:rsidRPr="00C07520">
        <w:rPr>
          <w:color w:val="000000"/>
          <w:spacing w:val="2"/>
          <w:lang w:eastAsia="id-ID"/>
        </w:rPr>
        <w:t xml:space="preserve"> </w:t>
      </w:r>
      <w:proofErr w:type="spellStart"/>
      <w:r w:rsidR="00C07520" w:rsidRPr="00C07520">
        <w:rPr>
          <w:color w:val="000000"/>
          <w:spacing w:val="2"/>
          <w:lang w:eastAsia="id-ID"/>
        </w:rPr>
        <w:t>sebagai</w:t>
      </w:r>
      <w:proofErr w:type="spellEnd"/>
      <w:r w:rsidR="00C07520" w:rsidRPr="00C07520">
        <w:rPr>
          <w:color w:val="000000"/>
          <w:spacing w:val="2"/>
          <w:lang w:eastAsia="id-ID"/>
        </w:rPr>
        <w:t xml:space="preserve"> </w:t>
      </w:r>
      <w:proofErr w:type="spellStart"/>
      <w:r w:rsidR="00C07520" w:rsidRPr="00C07520">
        <w:rPr>
          <w:color w:val="000000"/>
          <w:spacing w:val="2"/>
          <w:lang w:eastAsia="id-ID"/>
        </w:rPr>
        <w:t>berikut</w:t>
      </w:r>
      <w:proofErr w:type="spellEnd"/>
      <w:r w:rsidR="00C07520" w:rsidRPr="00C07520">
        <w:rPr>
          <w:color w:val="000000"/>
          <w:spacing w:val="2"/>
          <w:lang w:eastAsia="id-ID"/>
        </w:rPr>
        <w:t>:</w:t>
      </w:r>
      <w:r w:rsidR="009B0298">
        <w:rPr>
          <w:color w:val="000000"/>
          <w:spacing w:val="2"/>
          <w:lang w:val="id-ID" w:eastAsia="id-ID"/>
        </w:rPr>
        <w:t xml:space="preserve"> (1) </w:t>
      </w:r>
      <w:proofErr w:type="spellStart"/>
      <w:r w:rsidR="00C07520" w:rsidRPr="00C07520">
        <w:rPr>
          <w:color w:val="000000"/>
          <w:spacing w:val="2"/>
          <w:lang w:eastAsia="id-ID"/>
        </w:rPr>
        <w:t>Resiko</w:t>
      </w:r>
      <w:proofErr w:type="spellEnd"/>
      <w:r w:rsidR="00C07520" w:rsidRPr="00C07520">
        <w:rPr>
          <w:color w:val="000000"/>
          <w:spacing w:val="2"/>
          <w:lang w:eastAsia="id-ID"/>
        </w:rPr>
        <w:t xml:space="preserve"> </w:t>
      </w:r>
      <w:proofErr w:type="spellStart"/>
      <w:r w:rsidR="00C07520">
        <w:rPr>
          <w:color w:val="000000"/>
          <w:spacing w:val="2"/>
          <w:lang w:eastAsia="id-ID"/>
        </w:rPr>
        <w:t>r</w:t>
      </w:r>
      <w:r w:rsidR="00C07520" w:rsidRPr="00C07520">
        <w:rPr>
          <w:color w:val="000000"/>
          <w:spacing w:val="2"/>
          <w:lang w:eastAsia="id-ID"/>
        </w:rPr>
        <w:t>endah</w:t>
      </w:r>
      <w:proofErr w:type="spellEnd"/>
      <w:r w:rsidR="002F04EA" w:rsidRPr="00C07520">
        <w:rPr>
          <w:color w:val="000000"/>
          <w:spacing w:val="2"/>
          <w:lang w:eastAsia="id-ID"/>
        </w:rPr>
        <w:t xml:space="preserve"> (0-5)</w:t>
      </w:r>
      <w:r w:rsidR="009B0298">
        <w:rPr>
          <w:color w:val="000000"/>
          <w:spacing w:val="2"/>
          <w:lang w:val="id-ID" w:eastAsia="id-ID"/>
        </w:rPr>
        <w:t xml:space="preserve">, (2) </w:t>
      </w:r>
      <w:proofErr w:type="spellStart"/>
      <w:r w:rsidR="00C07520">
        <w:rPr>
          <w:color w:val="000000"/>
          <w:spacing w:val="2"/>
          <w:lang w:eastAsia="id-ID"/>
        </w:rPr>
        <w:t>Resiko</w:t>
      </w:r>
      <w:proofErr w:type="spellEnd"/>
      <w:r w:rsidR="00C07520">
        <w:rPr>
          <w:color w:val="000000"/>
          <w:spacing w:val="2"/>
          <w:lang w:eastAsia="id-ID"/>
        </w:rPr>
        <w:t xml:space="preserve"> </w:t>
      </w:r>
      <w:proofErr w:type="spellStart"/>
      <w:r w:rsidR="00C07520">
        <w:rPr>
          <w:color w:val="000000"/>
          <w:spacing w:val="2"/>
          <w:lang w:eastAsia="id-ID"/>
        </w:rPr>
        <w:t>sedang</w:t>
      </w:r>
      <w:proofErr w:type="spellEnd"/>
      <w:r w:rsidR="002F04EA" w:rsidRPr="00C07520">
        <w:rPr>
          <w:color w:val="000000"/>
          <w:spacing w:val="2"/>
          <w:lang w:eastAsia="id-ID"/>
        </w:rPr>
        <w:t xml:space="preserve"> (6-10)</w:t>
      </w:r>
      <w:r w:rsidR="009B0298">
        <w:rPr>
          <w:color w:val="000000"/>
          <w:spacing w:val="2"/>
          <w:lang w:val="id-ID" w:eastAsia="id-ID"/>
        </w:rPr>
        <w:t xml:space="preserve">, (3) </w:t>
      </w:r>
      <w:proofErr w:type="spellStart"/>
      <w:r w:rsidR="00C07520">
        <w:rPr>
          <w:color w:val="000000"/>
          <w:spacing w:val="2"/>
          <w:lang w:eastAsia="id-ID"/>
        </w:rPr>
        <w:t>Resiko</w:t>
      </w:r>
      <w:proofErr w:type="spellEnd"/>
      <w:r w:rsidR="00C07520">
        <w:rPr>
          <w:color w:val="000000"/>
          <w:spacing w:val="2"/>
          <w:lang w:eastAsia="id-ID"/>
        </w:rPr>
        <w:t xml:space="preserve"> </w:t>
      </w:r>
      <w:proofErr w:type="spellStart"/>
      <w:r w:rsidR="00C07520">
        <w:rPr>
          <w:color w:val="000000"/>
          <w:spacing w:val="2"/>
          <w:lang w:eastAsia="id-ID"/>
        </w:rPr>
        <w:t>tinggi</w:t>
      </w:r>
      <w:proofErr w:type="spellEnd"/>
      <w:r w:rsidR="002F04EA" w:rsidRPr="00C07520">
        <w:rPr>
          <w:color w:val="000000"/>
          <w:spacing w:val="2"/>
          <w:lang w:eastAsia="id-ID"/>
        </w:rPr>
        <w:t xml:space="preserve"> (11-19)</w:t>
      </w:r>
      <w:r w:rsidR="009B0298">
        <w:rPr>
          <w:color w:val="000000"/>
          <w:spacing w:val="2"/>
          <w:lang w:val="id-ID" w:eastAsia="id-ID"/>
        </w:rPr>
        <w:t xml:space="preserve">, (4) </w:t>
      </w:r>
      <w:proofErr w:type="spellStart"/>
      <w:r w:rsidR="00C07520">
        <w:rPr>
          <w:color w:val="000000"/>
          <w:spacing w:val="2"/>
          <w:lang w:eastAsia="id-ID"/>
        </w:rPr>
        <w:t>Resiko</w:t>
      </w:r>
      <w:proofErr w:type="spellEnd"/>
      <w:r w:rsidR="00C07520">
        <w:rPr>
          <w:color w:val="000000"/>
          <w:spacing w:val="2"/>
          <w:lang w:eastAsia="id-ID"/>
        </w:rPr>
        <w:t xml:space="preserve"> </w:t>
      </w:r>
      <w:proofErr w:type="spellStart"/>
      <w:r w:rsidR="00C07520">
        <w:rPr>
          <w:color w:val="000000"/>
          <w:spacing w:val="2"/>
          <w:lang w:eastAsia="id-ID"/>
        </w:rPr>
        <w:t>sangat</w:t>
      </w:r>
      <w:proofErr w:type="spellEnd"/>
      <w:r w:rsidR="00C07520">
        <w:rPr>
          <w:color w:val="000000"/>
          <w:spacing w:val="2"/>
          <w:lang w:eastAsia="id-ID"/>
        </w:rPr>
        <w:t xml:space="preserve"> </w:t>
      </w:r>
      <w:proofErr w:type="spellStart"/>
      <w:r w:rsidR="00C07520">
        <w:rPr>
          <w:color w:val="000000"/>
          <w:spacing w:val="2"/>
          <w:lang w:eastAsia="id-ID"/>
        </w:rPr>
        <w:t>tinggi</w:t>
      </w:r>
      <w:proofErr w:type="spellEnd"/>
      <w:r w:rsidR="002F04EA" w:rsidRPr="00C07520">
        <w:rPr>
          <w:color w:val="000000"/>
          <w:spacing w:val="2"/>
          <w:lang w:eastAsia="id-ID"/>
        </w:rPr>
        <w:t xml:space="preserve"> (20+)</w:t>
      </w:r>
      <w:r w:rsidR="009B0298">
        <w:rPr>
          <w:color w:val="000000"/>
          <w:spacing w:val="2"/>
          <w:lang w:val="id-ID" w:eastAsia="id-ID"/>
        </w:rPr>
        <w:t>.</w:t>
      </w:r>
      <w:r w:rsidR="00887FD4" w:rsidRPr="00887FD4">
        <w:rPr>
          <w:color w:val="000000"/>
          <w:spacing w:val="2"/>
          <w:vertAlign w:val="superscript"/>
          <w:lang w:val="id-ID" w:eastAsia="id-ID"/>
        </w:rPr>
        <w:t>4,5</w:t>
      </w:r>
      <w:r w:rsidR="00887FD4">
        <w:rPr>
          <w:color w:val="000000"/>
          <w:spacing w:val="2"/>
          <w:vertAlign w:val="superscript"/>
          <w:lang w:val="id-ID" w:eastAsia="id-ID"/>
        </w:rPr>
        <w:t>,6</w:t>
      </w:r>
    </w:p>
    <w:p w14:paraId="2B0D052A" w14:textId="60A25552" w:rsidR="00D63699" w:rsidRDefault="00D63699" w:rsidP="009B0298">
      <w:pPr>
        <w:shd w:val="clear" w:color="auto" w:fill="FFFFFF"/>
        <w:spacing w:before="100" w:beforeAutospacing="1" w:after="100" w:afterAutospacing="1" w:line="240" w:lineRule="auto"/>
        <w:jc w:val="both"/>
        <w:rPr>
          <w:rFonts w:ascii="Times New Roman" w:eastAsia="Times New Roman" w:hAnsi="Times New Roman" w:cs="Times New Roman"/>
          <w:b/>
          <w:bCs/>
          <w:color w:val="000000"/>
          <w:spacing w:val="2"/>
          <w:lang w:eastAsia="id-ID"/>
        </w:rPr>
      </w:pPr>
      <w:r w:rsidRPr="00D63699">
        <w:rPr>
          <w:rFonts w:ascii="Times New Roman" w:eastAsia="Times New Roman" w:hAnsi="Times New Roman" w:cs="Times New Roman"/>
          <w:b/>
          <w:bCs/>
          <w:color w:val="000000"/>
          <w:spacing w:val="2"/>
          <w:lang w:eastAsia="id-ID"/>
        </w:rPr>
        <w:t xml:space="preserve">Tabel </w:t>
      </w:r>
      <w:r w:rsidR="00087602">
        <w:rPr>
          <w:rFonts w:ascii="Times New Roman" w:eastAsia="Times New Roman" w:hAnsi="Times New Roman" w:cs="Times New Roman"/>
          <w:b/>
          <w:bCs/>
          <w:color w:val="000000"/>
          <w:spacing w:val="2"/>
          <w:lang w:eastAsia="id-ID"/>
        </w:rPr>
        <w:t>3</w:t>
      </w:r>
      <w:r w:rsidRPr="00D63699">
        <w:rPr>
          <w:rFonts w:ascii="Times New Roman" w:eastAsia="Times New Roman" w:hAnsi="Times New Roman" w:cs="Times New Roman"/>
          <w:b/>
          <w:bCs/>
          <w:color w:val="000000"/>
          <w:spacing w:val="2"/>
          <w:lang w:eastAsia="id-ID"/>
        </w:rPr>
        <w:t xml:space="preserve">. Asesmen </w:t>
      </w:r>
      <w:r>
        <w:rPr>
          <w:rFonts w:ascii="Times New Roman" w:eastAsia="Times New Roman" w:hAnsi="Times New Roman" w:cs="Times New Roman"/>
          <w:b/>
          <w:bCs/>
          <w:color w:val="000000"/>
          <w:spacing w:val="2"/>
          <w:lang w:eastAsia="id-ID"/>
        </w:rPr>
        <w:t>R</w:t>
      </w:r>
      <w:r w:rsidRPr="00D63699">
        <w:rPr>
          <w:rFonts w:ascii="Times New Roman" w:eastAsia="Times New Roman" w:hAnsi="Times New Roman" w:cs="Times New Roman"/>
          <w:b/>
          <w:bCs/>
          <w:color w:val="000000"/>
          <w:spacing w:val="2"/>
          <w:lang w:eastAsia="id-ID"/>
        </w:rPr>
        <w:t xml:space="preserve">esiko </w:t>
      </w:r>
      <w:r>
        <w:rPr>
          <w:rFonts w:ascii="Times New Roman" w:eastAsia="Times New Roman" w:hAnsi="Times New Roman" w:cs="Times New Roman"/>
          <w:b/>
          <w:bCs/>
          <w:color w:val="000000"/>
          <w:spacing w:val="2"/>
          <w:lang w:eastAsia="id-ID"/>
        </w:rPr>
        <w:t>P</w:t>
      </w:r>
      <w:r w:rsidRPr="00D63699">
        <w:rPr>
          <w:rFonts w:ascii="Times New Roman" w:eastAsia="Times New Roman" w:hAnsi="Times New Roman" w:cs="Times New Roman"/>
          <w:b/>
          <w:bCs/>
          <w:color w:val="000000"/>
          <w:spacing w:val="2"/>
          <w:lang w:eastAsia="id-ID"/>
        </w:rPr>
        <w:t xml:space="preserve">reoperatif pada </w:t>
      </w:r>
      <w:r>
        <w:rPr>
          <w:rFonts w:ascii="Times New Roman" w:eastAsia="Times New Roman" w:hAnsi="Times New Roman" w:cs="Times New Roman"/>
          <w:b/>
          <w:bCs/>
          <w:color w:val="000000"/>
          <w:spacing w:val="2"/>
          <w:lang w:eastAsia="id-ID"/>
        </w:rPr>
        <w:t>E</w:t>
      </w:r>
      <w:r w:rsidRPr="00D63699">
        <w:rPr>
          <w:rFonts w:ascii="Times New Roman" w:eastAsia="Times New Roman" w:hAnsi="Times New Roman" w:cs="Times New Roman"/>
          <w:b/>
          <w:bCs/>
          <w:color w:val="000000"/>
          <w:spacing w:val="2"/>
          <w:lang w:eastAsia="id-ID"/>
        </w:rPr>
        <w:t xml:space="preserve">ndotel </w:t>
      </w:r>
      <w:r>
        <w:rPr>
          <w:rFonts w:ascii="Times New Roman" w:eastAsia="Times New Roman" w:hAnsi="Times New Roman" w:cs="Times New Roman"/>
          <w:b/>
          <w:bCs/>
          <w:color w:val="000000"/>
          <w:spacing w:val="2"/>
          <w:lang w:eastAsia="id-ID"/>
        </w:rPr>
        <w:t>K</w:t>
      </w:r>
      <w:r w:rsidRPr="00D63699">
        <w:rPr>
          <w:rFonts w:ascii="Times New Roman" w:eastAsia="Times New Roman" w:hAnsi="Times New Roman" w:cs="Times New Roman"/>
          <w:b/>
          <w:bCs/>
          <w:color w:val="000000"/>
          <w:spacing w:val="2"/>
          <w:lang w:eastAsia="id-ID"/>
        </w:rPr>
        <w:t>ornea</w:t>
      </w:r>
    </w:p>
    <w:p w14:paraId="4F61A449" w14:textId="1FC94F15" w:rsidR="009B0298" w:rsidRPr="009B0298" w:rsidRDefault="009B0298" w:rsidP="009B0298">
      <w:pPr>
        <w:shd w:val="clear" w:color="auto" w:fill="FFFFFF"/>
        <w:spacing w:after="100" w:afterAutospacing="1" w:line="240" w:lineRule="auto"/>
        <w:ind w:firstLine="720"/>
        <w:rPr>
          <w:rFonts w:ascii="Times New Roman" w:eastAsia="Times New Roman" w:hAnsi="Times New Roman" w:cs="Times New Roman"/>
          <w:color w:val="000000"/>
          <w:spacing w:val="2"/>
          <w:sz w:val="20"/>
          <w:szCs w:val="20"/>
          <w:lang w:eastAsia="id-ID"/>
        </w:rPr>
      </w:pPr>
      <w:r>
        <w:rPr>
          <w:rFonts w:ascii="Times New Roman" w:eastAsia="Times New Roman" w:hAnsi="Times New Roman" w:cs="Times New Roman"/>
          <w:color w:val="000000"/>
          <w:spacing w:val="2"/>
          <w:sz w:val="20"/>
          <w:szCs w:val="20"/>
          <w:lang w:eastAsia="id-ID"/>
        </w:rPr>
        <w:t xml:space="preserve">   </w:t>
      </w:r>
      <w:r w:rsidRPr="009B0298">
        <w:rPr>
          <w:rFonts w:ascii="Times New Roman" w:eastAsia="Times New Roman" w:hAnsi="Times New Roman" w:cs="Times New Roman"/>
          <w:color w:val="000000"/>
          <w:spacing w:val="2"/>
          <w:sz w:val="20"/>
          <w:szCs w:val="20"/>
          <w:lang w:eastAsia="id-ID"/>
        </w:rPr>
        <w:t>Dikutip dari: Juan G et al</w:t>
      </w:r>
      <w:r w:rsidR="00212CD6" w:rsidRPr="00212CD6">
        <w:rPr>
          <w:rFonts w:ascii="Times New Roman" w:eastAsia="Times New Roman" w:hAnsi="Times New Roman" w:cs="Times New Roman"/>
          <w:color w:val="000000"/>
          <w:spacing w:val="2"/>
          <w:sz w:val="20"/>
          <w:szCs w:val="20"/>
          <w:vertAlign w:val="superscript"/>
          <w:lang w:eastAsia="id-ID"/>
        </w:rPr>
        <w:t>5</w:t>
      </w:r>
    </w:p>
    <w:tbl>
      <w:tblPr>
        <w:tblpPr w:leftFromText="180" w:rightFromText="180" w:vertAnchor="text"/>
        <w:tblW w:w="7923" w:type="dxa"/>
        <w:tblCellMar>
          <w:top w:w="15" w:type="dxa"/>
          <w:left w:w="15" w:type="dxa"/>
          <w:bottom w:w="15" w:type="dxa"/>
          <w:right w:w="15" w:type="dxa"/>
        </w:tblCellMar>
        <w:tblLook w:val="04A0" w:firstRow="1" w:lastRow="0" w:firstColumn="1" w:lastColumn="0" w:noHBand="0" w:noVBand="1"/>
      </w:tblPr>
      <w:tblGrid>
        <w:gridCol w:w="2175"/>
        <w:gridCol w:w="1087"/>
        <w:gridCol w:w="1243"/>
        <w:gridCol w:w="1243"/>
        <w:gridCol w:w="1010"/>
        <w:gridCol w:w="1165"/>
      </w:tblGrid>
      <w:tr w:rsidR="002F04EA" w:rsidRPr="00805087" w14:paraId="15719A04" w14:textId="77777777" w:rsidTr="00D63699">
        <w:trPr>
          <w:trHeight w:val="449"/>
        </w:trPr>
        <w:tc>
          <w:tcPr>
            <w:tcW w:w="2175" w:type="dxa"/>
            <w:tcBorders>
              <w:top w:val="single" w:sz="4" w:space="0" w:color="auto"/>
              <w:bottom w:val="single" w:sz="4" w:space="0" w:color="auto"/>
            </w:tcBorders>
            <w:shd w:val="clear" w:color="auto" w:fill="auto"/>
            <w:hideMark/>
          </w:tcPr>
          <w:p w14:paraId="6FFF6DB7" w14:textId="5695EDB8" w:rsidR="002F04EA" w:rsidRPr="00805087" w:rsidRDefault="00C07520"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Skor resiko endotel</w:t>
            </w:r>
          </w:p>
        </w:tc>
        <w:tc>
          <w:tcPr>
            <w:tcW w:w="1087" w:type="dxa"/>
            <w:tcBorders>
              <w:top w:val="single" w:sz="4" w:space="0" w:color="auto"/>
              <w:bottom w:val="single" w:sz="4" w:space="0" w:color="auto"/>
            </w:tcBorders>
            <w:shd w:val="clear" w:color="auto" w:fill="auto"/>
            <w:hideMark/>
          </w:tcPr>
          <w:p w14:paraId="3520EEC1"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0</w:t>
            </w:r>
          </w:p>
        </w:tc>
        <w:tc>
          <w:tcPr>
            <w:tcW w:w="1243" w:type="dxa"/>
            <w:tcBorders>
              <w:top w:val="single" w:sz="4" w:space="0" w:color="auto"/>
              <w:bottom w:val="single" w:sz="4" w:space="0" w:color="auto"/>
            </w:tcBorders>
            <w:shd w:val="clear" w:color="auto" w:fill="auto"/>
            <w:hideMark/>
          </w:tcPr>
          <w:p w14:paraId="4B7443E5"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1</w:t>
            </w:r>
          </w:p>
        </w:tc>
        <w:tc>
          <w:tcPr>
            <w:tcW w:w="1243" w:type="dxa"/>
            <w:tcBorders>
              <w:top w:val="single" w:sz="4" w:space="0" w:color="auto"/>
              <w:bottom w:val="single" w:sz="4" w:space="0" w:color="auto"/>
            </w:tcBorders>
            <w:shd w:val="clear" w:color="auto" w:fill="auto"/>
            <w:hideMark/>
          </w:tcPr>
          <w:p w14:paraId="465D839B"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2</w:t>
            </w:r>
          </w:p>
        </w:tc>
        <w:tc>
          <w:tcPr>
            <w:tcW w:w="1010" w:type="dxa"/>
            <w:tcBorders>
              <w:top w:val="single" w:sz="4" w:space="0" w:color="auto"/>
              <w:bottom w:val="single" w:sz="4" w:space="0" w:color="auto"/>
            </w:tcBorders>
            <w:shd w:val="clear" w:color="auto" w:fill="auto"/>
            <w:hideMark/>
          </w:tcPr>
          <w:p w14:paraId="0C8E9BDE"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3</w:t>
            </w:r>
          </w:p>
        </w:tc>
        <w:tc>
          <w:tcPr>
            <w:tcW w:w="1165" w:type="dxa"/>
            <w:tcBorders>
              <w:top w:val="single" w:sz="4" w:space="0" w:color="auto"/>
              <w:bottom w:val="single" w:sz="4" w:space="0" w:color="auto"/>
            </w:tcBorders>
            <w:shd w:val="clear" w:color="auto" w:fill="auto"/>
            <w:hideMark/>
          </w:tcPr>
          <w:p w14:paraId="55FE3CDC"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4</w:t>
            </w:r>
          </w:p>
        </w:tc>
      </w:tr>
      <w:tr w:rsidR="002F04EA" w:rsidRPr="00805087" w14:paraId="24D4A149" w14:textId="77777777" w:rsidTr="00D63699">
        <w:trPr>
          <w:trHeight w:val="1007"/>
        </w:trPr>
        <w:tc>
          <w:tcPr>
            <w:tcW w:w="2175" w:type="dxa"/>
            <w:tcBorders>
              <w:top w:val="single" w:sz="4" w:space="0" w:color="auto"/>
            </w:tcBorders>
            <w:shd w:val="clear" w:color="auto" w:fill="auto"/>
            <w:hideMark/>
          </w:tcPr>
          <w:p w14:paraId="422E59FA"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Krachmer</w:t>
            </w:r>
          </w:p>
          <w:p w14:paraId="073EB373" w14:textId="7BB5EC64"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Classification  FED</w:t>
            </w:r>
          </w:p>
        </w:tc>
        <w:tc>
          <w:tcPr>
            <w:tcW w:w="1087" w:type="dxa"/>
            <w:tcBorders>
              <w:top w:val="single" w:sz="4" w:space="0" w:color="auto"/>
            </w:tcBorders>
            <w:shd w:val="clear" w:color="auto" w:fill="auto"/>
            <w:hideMark/>
          </w:tcPr>
          <w:p w14:paraId="0B76FE46"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0</w:t>
            </w:r>
          </w:p>
        </w:tc>
        <w:tc>
          <w:tcPr>
            <w:tcW w:w="1243" w:type="dxa"/>
            <w:tcBorders>
              <w:top w:val="single" w:sz="4" w:space="0" w:color="auto"/>
            </w:tcBorders>
            <w:shd w:val="clear" w:color="auto" w:fill="auto"/>
            <w:hideMark/>
          </w:tcPr>
          <w:p w14:paraId="6F057F72"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1-2mm area</w:t>
            </w:r>
          </w:p>
          <w:p w14:paraId="40F72536"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of guttae</w:t>
            </w:r>
          </w:p>
        </w:tc>
        <w:tc>
          <w:tcPr>
            <w:tcW w:w="1243" w:type="dxa"/>
            <w:tcBorders>
              <w:top w:val="single" w:sz="4" w:space="0" w:color="auto"/>
            </w:tcBorders>
            <w:shd w:val="clear" w:color="auto" w:fill="auto"/>
            <w:hideMark/>
          </w:tcPr>
          <w:p w14:paraId="645B5890"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3-4mm area</w:t>
            </w:r>
          </w:p>
          <w:p w14:paraId="1F618540"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of guttae</w:t>
            </w:r>
          </w:p>
        </w:tc>
        <w:tc>
          <w:tcPr>
            <w:tcW w:w="1010" w:type="dxa"/>
            <w:tcBorders>
              <w:top w:val="single" w:sz="4" w:space="0" w:color="auto"/>
            </w:tcBorders>
            <w:shd w:val="clear" w:color="auto" w:fill="auto"/>
            <w:hideMark/>
          </w:tcPr>
          <w:p w14:paraId="7B41A22B"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5mm area</w:t>
            </w:r>
          </w:p>
          <w:p w14:paraId="1FF7351F"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of guttae</w:t>
            </w:r>
          </w:p>
        </w:tc>
        <w:tc>
          <w:tcPr>
            <w:tcW w:w="1165" w:type="dxa"/>
            <w:tcBorders>
              <w:top w:val="single" w:sz="4" w:space="0" w:color="auto"/>
            </w:tcBorders>
            <w:shd w:val="clear" w:color="auto" w:fill="auto"/>
            <w:hideMark/>
          </w:tcPr>
          <w:p w14:paraId="69BDB682"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6mm area</w:t>
            </w:r>
          </w:p>
          <w:p w14:paraId="2E0F87AC"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of guttae</w:t>
            </w:r>
          </w:p>
        </w:tc>
      </w:tr>
      <w:tr w:rsidR="002F04EA" w:rsidRPr="00805087" w14:paraId="3124F4ED" w14:textId="77777777" w:rsidTr="00D63699">
        <w:trPr>
          <w:trHeight w:val="434"/>
        </w:trPr>
        <w:tc>
          <w:tcPr>
            <w:tcW w:w="2175" w:type="dxa"/>
            <w:shd w:val="clear" w:color="auto" w:fill="auto"/>
            <w:hideMark/>
          </w:tcPr>
          <w:p w14:paraId="0C3C3228" w14:textId="524745DB" w:rsidR="002F04EA" w:rsidRPr="00805087" w:rsidRDefault="00C07520"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Jumlah sel</w:t>
            </w:r>
          </w:p>
        </w:tc>
        <w:tc>
          <w:tcPr>
            <w:tcW w:w="1087" w:type="dxa"/>
            <w:shd w:val="clear" w:color="auto" w:fill="auto"/>
            <w:hideMark/>
          </w:tcPr>
          <w:p w14:paraId="7C5CEAB1"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&gt;2000</w:t>
            </w:r>
          </w:p>
        </w:tc>
        <w:tc>
          <w:tcPr>
            <w:tcW w:w="1243" w:type="dxa"/>
            <w:shd w:val="clear" w:color="auto" w:fill="auto"/>
            <w:hideMark/>
          </w:tcPr>
          <w:p w14:paraId="13A4710E"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 2000</w:t>
            </w:r>
          </w:p>
        </w:tc>
        <w:tc>
          <w:tcPr>
            <w:tcW w:w="1243" w:type="dxa"/>
            <w:shd w:val="clear" w:color="auto" w:fill="auto"/>
            <w:hideMark/>
          </w:tcPr>
          <w:p w14:paraId="2691D72A"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&lt;1500</w:t>
            </w:r>
          </w:p>
        </w:tc>
        <w:tc>
          <w:tcPr>
            <w:tcW w:w="1010" w:type="dxa"/>
            <w:shd w:val="clear" w:color="auto" w:fill="auto"/>
            <w:hideMark/>
          </w:tcPr>
          <w:p w14:paraId="43F83F1F"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&lt;1000</w:t>
            </w:r>
          </w:p>
        </w:tc>
        <w:tc>
          <w:tcPr>
            <w:tcW w:w="1165" w:type="dxa"/>
            <w:shd w:val="clear" w:color="auto" w:fill="auto"/>
            <w:hideMark/>
          </w:tcPr>
          <w:p w14:paraId="259A7270"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&lt;500</w:t>
            </w:r>
          </w:p>
        </w:tc>
      </w:tr>
      <w:tr w:rsidR="002F04EA" w:rsidRPr="00805087" w14:paraId="4E02B5CA" w14:textId="77777777" w:rsidTr="00D63699">
        <w:trPr>
          <w:trHeight w:val="852"/>
        </w:trPr>
        <w:tc>
          <w:tcPr>
            <w:tcW w:w="2175" w:type="dxa"/>
            <w:shd w:val="clear" w:color="auto" w:fill="auto"/>
            <w:hideMark/>
          </w:tcPr>
          <w:p w14:paraId="71D4F173"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CV &amp;</w:t>
            </w:r>
          </w:p>
          <w:p w14:paraId="113FC250"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Hexagonality</w:t>
            </w:r>
          </w:p>
        </w:tc>
        <w:tc>
          <w:tcPr>
            <w:tcW w:w="1087" w:type="dxa"/>
            <w:shd w:val="clear" w:color="auto" w:fill="auto"/>
            <w:hideMark/>
          </w:tcPr>
          <w:p w14:paraId="560E4284"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&lt;33 &amp;</w:t>
            </w:r>
          </w:p>
          <w:p w14:paraId="7C1A986B"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&gt;50%</w:t>
            </w:r>
          </w:p>
        </w:tc>
        <w:tc>
          <w:tcPr>
            <w:tcW w:w="1243" w:type="dxa"/>
            <w:shd w:val="clear" w:color="auto" w:fill="auto"/>
            <w:hideMark/>
          </w:tcPr>
          <w:p w14:paraId="2356323D"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&lt;40 &amp;</w:t>
            </w:r>
          </w:p>
          <w:p w14:paraId="3CD22142"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&gt;45%</w:t>
            </w:r>
          </w:p>
        </w:tc>
        <w:tc>
          <w:tcPr>
            <w:tcW w:w="1243" w:type="dxa"/>
            <w:shd w:val="clear" w:color="auto" w:fill="auto"/>
            <w:hideMark/>
          </w:tcPr>
          <w:p w14:paraId="6452A54F"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&gt;40 &amp;</w:t>
            </w:r>
          </w:p>
          <w:p w14:paraId="519CBAB7"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&lt;39%</w:t>
            </w:r>
          </w:p>
        </w:tc>
        <w:tc>
          <w:tcPr>
            <w:tcW w:w="1010" w:type="dxa"/>
            <w:shd w:val="clear" w:color="auto" w:fill="auto"/>
            <w:hideMark/>
          </w:tcPr>
          <w:p w14:paraId="04B3D15B"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&gt;50 &amp;</w:t>
            </w:r>
          </w:p>
          <w:p w14:paraId="01733F7E"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&lt;30%</w:t>
            </w:r>
          </w:p>
        </w:tc>
        <w:tc>
          <w:tcPr>
            <w:tcW w:w="1165" w:type="dxa"/>
            <w:shd w:val="clear" w:color="auto" w:fill="auto"/>
            <w:hideMark/>
          </w:tcPr>
          <w:p w14:paraId="3D57776D"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&gt;60 &amp;</w:t>
            </w:r>
          </w:p>
          <w:p w14:paraId="5F8D6258"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&lt;20%</w:t>
            </w:r>
          </w:p>
        </w:tc>
      </w:tr>
      <w:tr w:rsidR="002F04EA" w:rsidRPr="00805087" w14:paraId="12F8E117" w14:textId="77777777" w:rsidTr="00D63699">
        <w:trPr>
          <w:trHeight w:val="852"/>
        </w:trPr>
        <w:tc>
          <w:tcPr>
            <w:tcW w:w="2175" w:type="dxa"/>
            <w:shd w:val="clear" w:color="auto" w:fill="auto"/>
            <w:hideMark/>
          </w:tcPr>
          <w:p w14:paraId="5904EED5"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Ultrasound</w:t>
            </w:r>
          </w:p>
          <w:p w14:paraId="2D4B4329"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Pachymetry</w:t>
            </w:r>
          </w:p>
        </w:tc>
        <w:tc>
          <w:tcPr>
            <w:tcW w:w="1087" w:type="dxa"/>
            <w:shd w:val="clear" w:color="auto" w:fill="auto"/>
            <w:hideMark/>
          </w:tcPr>
          <w:p w14:paraId="3B5C574F"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&lt;540</w:t>
            </w:r>
          </w:p>
        </w:tc>
        <w:tc>
          <w:tcPr>
            <w:tcW w:w="1243" w:type="dxa"/>
            <w:shd w:val="clear" w:color="auto" w:fill="auto"/>
            <w:hideMark/>
          </w:tcPr>
          <w:p w14:paraId="608E3C40"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540-575</w:t>
            </w:r>
          </w:p>
        </w:tc>
        <w:tc>
          <w:tcPr>
            <w:tcW w:w="1243" w:type="dxa"/>
            <w:shd w:val="clear" w:color="auto" w:fill="auto"/>
            <w:hideMark/>
          </w:tcPr>
          <w:p w14:paraId="4BAA5930"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576-624</w:t>
            </w:r>
          </w:p>
        </w:tc>
        <w:tc>
          <w:tcPr>
            <w:tcW w:w="1010" w:type="dxa"/>
            <w:shd w:val="clear" w:color="auto" w:fill="auto"/>
            <w:hideMark/>
          </w:tcPr>
          <w:p w14:paraId="612C5C87"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625-649</w:t>
            </w:r>
          </w:p>
        </w:tc>
        <w:tc>
          <w:tcPr>
            <w:tcW w:w="1165" w:type="dxa"/>
            <w:shd w:val="clear" w:color="auto" w:fill="auto"/>
            <w:hideMark/>
          </w:tcPr>
          <w:p w14:paraId="7DE69BED"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&gt;650</w:t>
            </w:r>
          </w:p>
        </w:tc>
      </w:tr>
      <w:tr w:rsidR="002F04EA" w:rsidRPr="00805087" w14:paraId="28A8FE78" w14:textId="77777777" w:rsidTr="00D63699">
        <w:trPr>
          <w:trHeight w:val="495"/>
        </w:trPr>
        <w:tc>
          <w:tcPr>
            <w:tcW w:w="2175" w:type="dxa"/>
            <w:shd w:val="clear" w:color="auto" w:fill="auto"/>
            <w:hideMark/>
          </w:tcPr>
          <w:p w14:paraId="70DFEAEC" w14:textId="0C5C76D3" w:rsidR="002F04EA" w:rsidRPr="00805087" w:rsidRDefault="00C07520"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 xml:space="preserve">Kedalaman </w:t>
            </w:r>
            <w:r w:rsidR="002F04EA" w:rsidRPr="00805087">
              <w:rPr>
                <w:rFonts w:ascii="Times New Roman" w:eastAsia="Times New Roman" w:hAnsi="Times New Roman" w:cs="Times New Roman"/>
                <w:color w:val="auto"/>
                <w:spacing w:val="0"/>
                <w:sz w:val="20"/>
                <w:szCs w:val="20"/>
                <w:lang w:eastAsia="id-ID"/>
              </w:rPr>
              <w:t>AC</w:t>
            </w:r>
          </w:p>
        </w:tc>
        <w:tc>
          <w:tcPr>
            <w:tcW w:w="1087" w:type="dxa"/>
            <w:shd w:val="clear" w:color="auto" w:fill="auto"/>
            <w:hideMark/>
          </w:tcPr>
          <w:p w14:paraId="59444915"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&gt;4mm</w:t>
            </w:r>
          </w:p>
        </w:tc>
        <w:tc>
          <w:tcPr>
            <w:tcW w:w="1243" w:type="dxa"/>
            <w:shd w:val="clear" w:color="auto" w:fill="auto"/>
            <w:hideMark/>
          </w:tcPr>
          <w:p w14:paraId="2BB49375"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&gt;3.5mm</w:t>
            </w:r>
          </w:p>
        </w:tc>
        <w:tc>
          <w:tcPr>
            <w:tcW w:w="1243" w:type="dxa"/>
            <w:shd w:val="clear" w:color="auto" w:fill="auto"/>
            <w:hideMark/>
          </w:tcPr>
          <w:p w14:paraId="4989A766"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&lt;3.5mm</w:t>
            </w:r>
          </w:p>
        </w:tc>
        <w:tc>
          <w:tcPr>
            <w:tcW w:w="1010" w:type="dxa"/>
            <w:shd w:val="clear" w:color="auto" w:fill="auto"/>
            <w:hideMark/>
          </w:tcPr>
          <w:p w14:paraId="40E7E13A"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&lt;2.7mm</w:t>
            </w:r>
          </w:p>
        </w:tc>
        <w:tc>
          <w:tcPr>
            <w:tcW w:w="1165" w:type="dxa"/>
            <w:shd w:val="clear" w:color="auto" w:fill="auto"/>
            <w:hideMark/>
          </w:tcPr>
          <w:p w14:paraId="1AB83A80"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&lt;2mm</w:t>
            </w:r>
          </w:p>
        </w:tc>
      </w:tr>
      <w:tr w:rsidR="002F04EA" w:rsidRPr="00805087" w14:paraId="6D49BF84" w14:textId="77777777" w:rsidTr="00D63699">
        <w:trPr>
          <w:trHeight w:val="434"/>
        </w:trPr>
        <w:tc>
          <w:tcPr>
            <w:tcW w:w="2175" w:type="dxa"/>
            <w:tcBorders>
              <w:bottom w:val="single" w:sz="4" w:space="0" w:color="auto"/>
            </w:tcBorders>
            <w:shd w:val="clear" w:color="auto" w:fill="auto"/>
            <w:hideMark/>
          </w:tcPr>
          <w:p w14:paraId="7636FD62"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LOCS III</w:t>
            </w:r>
          </w:p>
        </w:tc>
        <w:tc>
          <w:tcPr>
            <w:tcW w:w="1087" w:type="dxa"/>
            <w:tcBorders>
              <w:bottom w:val="single" w:sz="4" w:space="0" w:color="auto"/>
            </w:tcBorders>
            <w:shd w:val="clear" w:color="auto" w:fill="auto"/>
            <w:hideMark/>
          </w:tcPr>
          <w:p w14:paraId="36A396DB"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NO 1 or 2</w:t>
            </w:r>
          </w:p>
        </w:tc>
        <w:tc>
          <w:tcPr>
            <w:tcW w:w="1243" w:type="dxa"/>
            <w:tcBorders>
              <w:bottom w:val="single" w:sz="4" w:space="0" w:color="auto"/>
            </w:tcBorders>
            <w:shd w:val="clear" w:color="auto" w:fill="auto"/>
            <w:hideMark/>
          </w:tcPr>
          <w:p w14:paraId="3CDF2BF2"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NO 3</w:t>
            </w:r>
          </w:p>
        </w:tc>
        <w:tc>
          <w:tcPr>
            <w:tcW w:w="1243" w:type="dxa"/>
            <w:tcBorders>
              <w:bottom w:val="single" w:sz="4" w:space="0" w:color="auto"/>
            </w:tcBorders>
            <w:shd w:val="clear" w:color="auto" w:fill="auto"/>
            <w:hideMark/>
          </w:tcPr>
          <w:p w14:paraId="58A5BB54"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NO 4</w:t>
            </w:r>
          </w:p>
        </w:tc>
        <w:tc>
          <w:tcPr>
            <w:tcW w:w="1010" w:type="dxa"/>
            <w:tcBorders>
              <w:bottom w:val="single" w:sz="4" w:space="0" w:color="auto"/>
            </w:tcBorders>
            <w:shd w:val="clear" w:color="auto" w:fill="auto"/>
            <w:hideMark/>
          </w:tcPr>
          <w:p w14:paraId="69106C3D"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NO 5</w:t>
            </w:r>
          </w:p>
        </w:tc>
        <w:tc>
          <w:tcPr>
            <w:tcW w:w="1165" w:type="dxa"/>
            <w:tcBorders>
              <w:bottom w:val="single" w:sz="4" w:space="0" w:color="auto"/>
            </w:tcBorders>
            <w:shd w:val="clear" w:color="auto" w:fill="auto"/>
            <w:hideMark/>
          </w:tcPr>
          <w:p w14:paraId="3615617D" w14:textId="77777777" w:rsidR="002F04EA" w:rsidRPr="00805087" w:rsidRDefault="002F04EA" w:rsidP="002F04EA">
            <w:pPr>
              <w:spacing w:after="100" w:afterAutospacing="1" w:line="240" w:lineRule="auto"/>
              <w:jc w:val="center"/>
              <w:rPr>
                <w:rFonts w:ascii="Times New Roman" w:eastAsia="Times New Roman" w:hAnsi="Times New Roman" w:cs="Times New Roman"/>
                <w:color w:val="auto"/>
                <w:spacing w:val="0"/>
                <w:sz w:val="20"/>
                <w:szCs w:val="20"/>
                <w:lang w:eastAsia="id-ID"/>
              </w:rPr>
            </w:pPr>
            <w:r w:rsidRPr="00805087">
              <w:rPr>
                <w:rFonts w:ascii="Times New Roman" w:eastAsia="Times New Roman" w:hAnsi="Times New Roman" w:cs="Times New Roman"/>
                <w:color w:val="auto"/>
                <w:spacing w:val="0"/>
                <w:sz w:val="20"/>
                <w:szCs w:val="20"/>
                <w:lang w:eastAsia="id-ID"/>
              </w:rPr>
              <w:t>NO 6</w:t>
            </w:r>
          </w:p>
        </w:tc>
      </w:tr>
    </w:tbl>
    <w:p w14:paraId="2A67E978" w14:textId="5E95F384" w:rsidR="00D63699" w:rsidRPr="00805087" w:rsidRDefault="00C07520" w:rsidP="009B0298">
      <w:pPr>
        <w:shd w:val="clear" w:color="auto" w:fill="FFFFFF"/>
        <w:spacing w:after="100" w:afterAutospacing="1" w:line="240" w:lineRule="auto"/>
        <w:jc w:val="both"/>
        <w:rPr>
          <w:rFonts w:ascii="Times New Roman" w:eastAsia="Times New Roman" w:hAnsi="Times New Roman" w:cs="Times New Roman"/>
          <w:color w:val="000000"/>
          <w:spacing w:val="2"/>
          <w:sz w:val="20"/>
          <w:szCs w:val="20"/>
          <w:lang w:eastAsia="id-ID"/>
        </w:rPr>
      </w:pPr>
      <w:r w:rsidRPr="00805087">
        <w:rPr>
          <w:rFonts w:ascii="Times New Roman" w:eastAsia="Times New Roman" w:hAnsi="Times New Roman" w:cs="Times New Roman"/>
          <w:color w:val="000000"/>
          <w:spacing w:val="2"/>
          <w:sz w:val="20"/>
          <w:szCs w:val="20"/>
          <w:lang w:eastAsia="id-ID"/>
        </w:rPr>
        <w:t>Faktor lain termasuk semakin tuanya umur</w:t>
      </w:r>
      <w:r w:rsidR="002F04EA" w:rsidRPr="00805087">
        <w:rPr>
          <w:rFonts w:ascii="Times New Roman" w:eastAsia="Times New Roman" w:hAnsi="Times New Roman" w:cs="Times New Roman"/>
          <w:color w:val="000000"/>
          <w:spacing w:val="2"/>
          <w:sz w:val="20"/>
          <w:szCs w:val="20"/>
          <w:lang w:eastAsia="id-ID"/>
        </w:rPr>
        <w:t xml:space="preserve">, </w:t>
      </w:r>
      <w:r w:rsidRPr="00805087">
        <w:rPr>
          <w:rFonts w:ascii="Times New Roman" w:eastAsia="Times New Roman" w:hAnsi="Times New Roman" w:cs="Times New Roman"/>
          <w:color w:val="000000"/>
          <w:spacing w:val="2"/>
          <w:sz w:val="20"/>
          <w:szCs w:val="20"/>
          <w:lang w:eastAsia="id-ID"/>
        </w:rPr>
        <w:t>penyakit sistemik (DM,COPD,insufisiensi renal)</w:t>
      </w:r>
    </w:p>
    <w:p w14:paraId="55D3264C" w14:textId="0389CC8F" w:rsidR="0051070C" w:rsidRPr="00D63699" w:rsidRDefault="0051070C" w:rsidP="0051070C">
      <w:pPr>
        <w:pStyle w:val="BodyText"/>
        <w:spacing w:line="360" w:lineRule="auto"/>
        <w:jc w:val="both"/>
        <w:rPr>
          <w:lang w:val="id-ID"/>
        </w:rPr>
      </w:pPr>
      <w:r>
        <w:t xml:space="preserve">B. </w:t>
      </w:r>
      <w:r w:rsidR="00D63699">
        <w:rPr>
          <w:lang w:val="id-ID"/>
        </w:rPr>
        <w:t>Inflamasi/Infeksi</w:t>
      </w:r>
    </w:p>
    <w:p w14:paraId="38B05BF1" w14:textId="415024E2" w:rsidR="003D0A81" w:rsidRPr="003D0A81" w:rsidRDefault="00805087" w:rsidP="00805087">
      <w:pPr>
        <w:pStyle w:val="BodyText"/>
        <w:spacing w:line="360" w:lineRule="auto"/>
        <w:jc w:val="both"/>
        <w:rPr>
          <w:lang w:val="id-ID"/>
        </w:rPr>
      </w:pPr>
      <w:r>
        <w:rPr>
          <w:lang w:val="id-ID"/>
        </w:rPr>
        <w:t xml:space="preserve">     </w:t>
      </w:r>
      <w:r w:rsidR="003D0A81">
        <w:rPr>
          <w:lang w:val="id-ID"/>
        </w:rPr>
        <w:t xml:space="preserve">Inflamasi bisa menyebabkan gangguan fungsi  pompa endotel. Lebih lanjut inflamasi bisa menyebabkan kematian sel endotel. Kejadian bakterial endophthalmitis setelah operasi prosedur intraokular diperkirakan sekitar 0.06%. gejala endopthalmitis biasanya terjadi antara 24 sampai 48 jam setelah operasi, tergantung virulensi organisme tersebut. Kemosis konjungtiva dan kelopak mata yang bengkak, disertai nyeri, bersamaan dengan kornea yang keruh, hipopion, dan hilangnya red reflek merupakan karakteristik endopthalmitis bakterial. </w:t>
      </w:r>
      <w:r w:rsidR="005E3BC6">
        <w:rPr>
          <w:lang w:val="id-ID"/>
        </w:rPr>
        <w:t xml:space="preserve">Post operasi fungal atau proprionibacterium endophthalmitis bisa terjadi dengan </w:t>
      </w:r>
      <w:r w:rsidR="003D0A81">
        <w:rPr>
          <w:lang w:val="id-ID"/>
        </w:rPr>
        <w:t xml:space="preserve"> </w:t>
      </w:r>
      <w:r w:rsidR="005E3BC6">
        <w:rPr>
          <w:lang w:val="id-ID"/>
        </w:rPr>
        <w:t xml:space="preserve">rentang hari sampai bulan pasca operasi, terlihat gambaran granulomatous atau nongranulomatous dengan keratic precipitates, hipopion, dan edema kornea sedang. </w:t>
      </w:r>
      <w:r w:rsidR="005E3BC6">
        <w:rPr>
          <w:lang w:val="id-ID"/>
        </w:rPr>
        <w:lastRenderedPageBreak/>
        <w:t xml:space="preserve">Reaksi imun yang disebabkan sisa massa lensa juga harus menjadi perhatian setelah infeksi intraokular telah disingkirkan. Edema kornea persistent dan bilik mata depan yang dangkal pernah dilaporkan pada pasien dengan sisa massa lensa di bilik mata depan setelah tindakan fakoemulsifikasi dengan </w:t>
      </w:r>
      <w:r w:rsidR="003F5946">
        <w:rPr>
          <w:lang w:val="id-ID"/>
        </w:rPr>
        <w:t>LIO</w:t>
      </w:r>
      <w:r w:rsidR="005E3BC6">
        <w:rPr>
          <w:lang w:val="id-ID"/>
        </w:rPr>
        <w:t xml:space="preserve"> di bilik mata belakang</w:t>
      </w:r>
      <w:r w:rsidR="00F22DAD">
        <w:rPr>
          <w:lang w:val="id-ID"/>
        </w:rPr>
        <w:t>, dimana tidak membaik sampai sisa massa lensa tersebut di ambil.</w:t>
      </w:r>
      <w:r w:rsidR="00887FD4" w:rsidRPr="00887FD4">
        <w:rPr>
          <w:vertAlign w:val="superscript"/>
          <w:lang w:val="id-ID"/>
        </w:rPr>
        <w:t>4,5</w:t>
      </w:r>
      <w:r w:rsidR="00887FD4">
        <w:rPr>
          <w:vertAlign w:val="superscript"/>
          <w:lang w:val="id-ID"/>
        </w:rPr>
        <w:t>,7</w:t>
      </w:r>
      <w:r w:rsidR="00F22DAD">
        <w:rPr>
          <w:lang w:val="id-ID"/>
        </w:rPr>
        <w:t xml:space="preserve"> </w:t>
      </w:r>
      <w:r w:rsidR="005E3BC6">
        <w:rPr>
          <w:lang w:val="id-ID"/>
        </w:rPr>
        <w:t xml:space="preserve"> </w:t>
      </w:r>
    </w:p>
    <w:p w14:paraId="1DA25835" w14:textId="79063770" w:rsidR="00D626F7" w:rsidRDefault="00D626F7" w:rsidP="003828E8">
      <w:pPr>
        <w:pStyle w:val="BodyText"/>
        <w:spacing w:line="360" w:lineRule="auto"/>
        <w:jc w:val="both"/>
        <w:rPr>
          <w:lang w:val="id-ID"/>
        </w:rPr>
      </w:pPr>
    </w:p>
    <w:p w14:paraId="7219340E" w14:textId="140A06B7" w:rsidR="0051070C" w:rsidRDefault="0051070C" w:rsidP="003828E8">
      <w:pPr>
        <w:pStyle w:val="BodyText"/>
        <w:spacing w:line="360" w:lineRule="auto"/>
        <w:jc w:val="both"/>
      </w:pPr>
      <w:r>
        <w:t xml:space="preserve">C. </w:t>
      </w:r>
      <w:r w:rsidR="00B46E50">
        <w:rPr>
          <w:lang w:val="id-ID"/>
        </w:rPr>
        <w:t>Trauma Kimia</w:t>
      </w:r>
      <w:r>
        <w:t xml:space="preserve"> </w:t>
      </w:r>
    </w:p>
    <w:p w14:paraId="7619ECC5" w14:textId="26219C11" w:rsidR="0051070C" w:rsidRDefault="00805087" w:rsidP="003828E8">
      <w:pPr>
        <w:pStyle w:val="BodyText"/>
        <w:spacing w:line="360" w:lineRule="auto"/>
        <w:jc w:val="both"/>
        <w:rPr>
          <w:lang w:val="id-ID"/>
        </w:rPr>
      </w:pPr>
      <w:r>
        <w:rPr>
          <w:lang w:val="id-ID"/>
        </w:rPr>
        <w:t xml:space="preserve">     </w:t>
      </w:r>
      <w:r w:rsidR="00B46E50">
        <w:rPr>
          <w:lang w:val="id-ID"/>
        </w:rPr>
        <w:t xml:space="preserve">Banyak bahan yang digunakan </w:t>
      </w:r>
      <w:r w:rsidR="00312027">
        <w:rPr>
          <w:lang w:val="id-ID"/>
        </w:rPr>
        <w:t xml:space="preserve">pada operasi mata telah dilaporkan beracun bagi endotel kornea, termasuk cairan antiseptik yang digunakan pada persiapan operasi, anestesi topikal dan intrakameral, cairan irigasi, obat intraokular dan </w:t>
      </w:r>
      <w:r w:rsidR="00992DFE">
        <w:rPr>
          <w:lang w:val="id-ID"/>
        </w:rPr>
        <w:t>tetes mata ber</w:t>
      </w:r>
      <w:r w:rsidR="00312027">
        <w:rPr>
          <w:lang w:val="id-ID"/>
        </w:rPr>
        <w:t xml:space="preserve">pengawet, viskoelastik dan udara. Sisa detergen pada instrument operasi juga berperan pada kejadian toxic endothelial cell destruction syndrome (TECDS). Sindrom ini ditandai adanya edema kornea </w:t>
      </w:r>
      <w:r w:rsidR="00992DFE">
        <w:rPr>
          <w:lang w:val="id-ID"/>
        </w:rPr>
        <w:t>kurang dari 24 jam setelah operasi dan gejala lain seperti fix dan dilatasi</w:t>
      </w:r>
      <w:r w:rsidR="00312027">
        <w:rPr>
          <w:lang w:val="id-ID"/>
        </w:rPr>
        <w:t xml:space="preserve"> </w:t>
      </w:r>
      <w:r w:rsidR="00992DFE">
        <w:rPr>
          <w:lang w:val="id-ID"/>
        </w:rPr>
        <w:t>pupil.</w:t>
      </w:r>
      <w:r w:rsidR="00887FD4">
        <w:rPr>
          <w:lang w:val="id-ID"/>
        </w:rPr>
        <w:t xml:space="preserve"> </w:t>
      </w:r>
      <w:r w:rsidR="00992DFE">
        <w:rPr>
          <w:lang w:val="id-ID"/>
        </w:rPr>
        <w:t xml:space="preserve">Penelitian oleh Kim mengemukakan kejadian reaksi keracunan dan inflamasi </w:t>
      </w:r>
      <w:r w:rsidR="00E1764F">
        <w:rPr>
          <w:lang w:val="id-ID"/>
        </w:rPr>
        <w:t xml:space="preserve">pada pemakaian viscoelastik sebagai hasil dari adanya sisa denaturasi sodium hyaluronat yang di injeksikan ke bilik mata depan diikuti sterilisasi pada  </w:t>
      </w:r>
      <w:r w:rsidR="009A4CC2" w:rsidRPr="009A4CC2">
        <w:rPr>
          <w:i/>
          <w:iCs/>
          <w:lang w:val="id-ID"/>
        </w:rPr>
        <w:t>reusable</w:t>
      </w:r>
      <w:r w:rsidR="009A4CC2">
        <w:rPr>
          <w:i/>
          <w:iCs/>
          <w:lang w:val="id-ID"/>
        </w:rPr>
        <w:t xml:space="preserve"> canule</w:t>
      </w:r>
      <w:r w:rsidR="00E1764F">
        <w:rPr>
          <w:lang w:val="id-ID"/>
        </w:rPr>
        <w:t xml:space="preserve">. Laporan lain tentang dekompensasi kornea akut pada operasi katarak disebabkan sisa detergen </w:t>
      </w:r>
      <w:r w:rsidR="00D0779B">
        <w:rPr>
          <w:lang w:val="id-ID"/>
        </w:rPr>
        <w:t xml:space="preserve">didalam canule irigasi. </w:t>
      </w:r>
      <w:r w:rsidR="007C4965">
        <w:rPr>
          <w:lang w:val="id-ID"/>
        </w:rPr>
        <w:t xml:space="preserve">Smith dkk mengemukakan </w:t>
      </w:r>
      <w:r w:rsidR="0084063B">
        <w:rPr>
          <w:lang w:val="id-ID"/>
        </w:rPr>
        <w:t xml:space="preserve">pada penelitiannya terdapat sepuluh pasien dengan dekompensasi kornea dan pupil non reaktif setelah operasi katarak disebabkan paparan sistem </w:t>
      </w:r>
      <w:proofErr w:type="spellStart"/>
      <w:r w:rsidR="0084063B">
        <w:t>ABTox</w:t>
      </w:r>
      <w:proofErr w:type="spellEnd"/>
      <w:r w:rsidR="0084063B">
        <w:t xml:space="preserve"> </w:t>
      </w:r>
      <w:proofErr w:type="spellStart"/>
      <w:r w:rsidR="0084063B">
        <w:t>Plazlyte</w:t>
      </w:r>
      <w:proofErr w:type="spellEnd"/>
      <w:r w:rsidR="0084063B">
        <w:t xml:space="preserve"> </w:t>
      </w:r>
      <w:r w:rsidR="0084063B">
        <w:rPr>
          <w:lang w:val="id-ID"/>
        </w:rPr>
        <w:t xml:space="preserve">yang digunakan pada sterilisasi instrumen bedah. Penelitian laboratorium mengemukakan residu tembaga dan zinc yang tertinggal pada instrumen bedah yang disterilkan menggunakan sistem gas plasma menyebabkan kerusakan sel endotel. </w:t>
      </w:r>
      <w:r w:rsidR="00887FD4" w:rsidRPr="00887FD4">
        <w:rPr>
          <w:vertAlign w:val="superscript"/>
          <w:lang w:val="id-ID"/>
        </w:rPr>
        <w:t>5,8</w:t>
      </w:r>
    </w:p>
    <w:p w14:paraId="5D73CD18" w14:textId="77777777" w:rsidR="00805087" w:rsidRPr="00805087" w:rsidRDefault="00805087" w:rsidP="003828E8">
      <w:pPr>
        <w:pStyle w:val="BodyText"/>
        <w:spacing w:line="360" w:lineRule="auto"/>
        <w:jc w:val="both"/>
        <w:rPr>
          <w:lang w:val="id-ID"/>
        </w:rPr>
      </w:pPr>
    </w:p>
    <w:p w14:paraId="10396908" w14:textId="15C303DA" w:rsidR="0051070C" w:rsidRDefault="0051070C" w:rsidP="003828E8">
      <w:pPr>
        <w:pStyle w:val="BodyText"/>
        <w:spacing w:line="360" w:lineRule="auto"/>
        <w:jc w:val="both"/>
      </w:pPr>
      <w:r>
        <w:t xml:space="preserve">D. </w:t>
      </w:r>
      <w:r w:rsidR="004A4118">
        <w:rPr>
          <w:lang w:val="id-ID"/>
        </w:rPr>
        <w:t>Riwayat penyakit mata</w:t>
      </w:r>
      <w:r>
        <w:t xml:space="preserve"> </w:t>
      </w:r>
    </w:p>
    <w:p w14:paraId="5DBA48B4" w14:textId="21EEAB33" w:rsidR="0051070C" w:rsidRDefault="00805087" w:rsidP="00805087">
      <w:pPr>
        <w:pStyle w:val="BodyText"/>
        <w:spacing w:line="360" w:lineRule="auto"/>
        <w:jc w:val="both"/>
        <w:rPr>
          <w:lang w:val="id-ID"/>
        </w:rPr>
      </w:pPr>
      <w:r>
        <w:rPr>
          <w:lang w:val="id-ID"/>
        </w:rPr>
        <w:t xml:space="preserve">     </w:t>
      </w:r>
      <w:r w:rsidR="004A4118">
        <w:rPr>
          <w:lang w:val="id-ID"/>
        </w:rPr>
        <w:t xml:space="preserve">Perhitungan sel endotel yang rendah pre operatif pada pasien Fuchs endotelial dystrophy </w:t>
      </w:r>
      <w:r w:rsidR="0077571C">
        <w:rPr>
          <w:lang w:val="id-ID"/>
        </w:rPr>
        <w:t xml:space="preserve">(FED) </w:t>
      </w:r>
      <w:r w:rsidR="004A4118">
        <w:rPr>
          <w:lang w:val="id-ID"/>
        </w:rPr>
        <w:t xml:space="preserve">bisa mengakibatkan dekompensasi endotel setelah operasi katarak. </w:t>
      </w:r>
      <w:r w:rsidR="00520AF6">
        <w:rPr>
          <w:lang w:val="id-ID"/>
        </w:rPr>
        <w:t xml:space="preserve">Derajat </w:t>
      </w:r>
      <w:r w:rsidR="0077571C">
        <w:rPr>
          <w:lang w:val="id-ID"/>
        </w:rPr>
        <w:t>FED bisa di</w:t>
      </w:r>
      <w:r w:rsidR="00520AF6">
        <w:rPr>
          <w:lang w:val="id-ID"/>
        </w:rPr>
        <w:t xml:space="preserve">klasifikasikan menggunakan skala Krachmer: FED ringan dimana tanpa adanya guttata, FED sedang memiliki guttata berdiameter 1 dan 5 mm, serta FED berat memiliki guttata lebih dari 5 mm, dengan atau tanpa </w:t>
      </w:r>
      <w:r w:rsidR="00520AF6">
        <w:rPr>
          <w:lang w:val="id-ID"/>
        </w:rPr>
        <w:lastRenderedPageBreak/>
        <w:t xml:space="preserve">edema kornea. Kasus FED sedang dan berat secara signifikan menurunkan jumlah sel endotel dan meningkatkan ketebalan kornea. Perhitungan sel endotel pada FED sering tidak bisa akurat, operator operasi harus memeriksa jumlah dari guttata dan melihat kualitas dari endotel, dan mempertimbangkan </w:t>
      </w:r>
      <w:r w:rsidR="00520AF6" w:rsidRPr="009A4CC2">
        <w:rPr>
          <w:i/>
          <w:iCs/>
          <w:lang w:val="id-ID"/>
        </w:rPr>
        <w:t>coefisien</w:t>
      </w:r>
      <w:r w:rsidR="00082748">
        <w:rPr>
          <w:i/>
          <w:iCs/>
          <w:lang w:val="id-ID"/>
        </w:rPr>
        <w:t>t</w:t>
      </w:r>
      <w:r w:rsidR="00520AF6" w:rsidRPr="009A4CC2">
        <w:rPr>
          <w:i/>
          <w:iCs/>
          <w:lang w:val="id-ID"/>
        </w:rPr>
        <w:t xml:space="preserve"> variabilit</w:t>
      </w:r>
      <w:r w:rsidR="009A4CC2" w:rsidRPr="009A4CC2">
        <w:rPr>
          <w:i/>
          <w:iCs/>
          <w:lang w:val="id-ID"/>
        </w:rPr>
        <w:t>y</w:t>
      </w:r>
      <w:r w:rsidR="00520AF6">
        <w:rPr>
          <w:lang w:val="id-ID"/>
        </w:rPr>
        <w:t xml:space="preserve">, </w:t>
      </w:r>
      <w:r w:rsidR="00520AF6" w:rsidRPr="009A4CC2">
        <w:rPr>
          <w:i/>
          <w:iCs/>
          <w:lang w:val="id-ID"/>
        </w:rPr>
        <w:t>he</w:t>
      </w:r>
      <w:r w:rsidR="00082748">
        <w:rPr>
          <w:i/>
          <w:iCs/>
          <w:lang w:val="id-ID"/>
        </w:rPr>
        <w:t>x</w:t>
      </w:r>
      <w:r w:rsidR="00520AF6" w:rsidRPr="009A4CC2">
        <w:rPr>
          <w:i/>
          <w:iCs/>
          <w:lang w:val="id-ID"/>
        </w:rPr>
        <w:t>agonalit</w:t>
      </w:r>
      <w:r w:rsidR="00082748">
        <w:rPr>
          <w:i/>
          <w:iCs/>
          <w:lang w:val="id-ID"/>
        </w:rPr>
        <w:t>y</w:t>
      </w:r>
      <w:r w:rsidR="00520AF6">
        <w:rPr>
          <w:lang w:val="id-ID"/>
        </w:rPr>
        <w:t xml:space="preserve">, dan </w:t>
      </w:r>
      <w:r w:rsidR="00520AF6" w:rsidRPr="009A4CC2">
        <w:rPr>
          <w:i/>
          <w:iCs/>
          <w:lang w:val="id-ID"/>
        </w:rPr>
        <w:t>ultrasound pachymetry</w:t>
      </w:r>
      <w:r w:rsidR="00520AF6">
        <w:rPr>
          <w:lang w:val="id-ID"/>
        </w:rPr>
        <w:t xml:space="preserve">. Nilai pachymetry lebih dari 600 </w:t>
      </w:r>
      <w:r w:rsidR="00520AF6">
        <w:t>µm</w:t>
      </w:r>
      <w:r w:rsidR="00520AF6">
        <w:rPr>
          <w:lang w:val="id-ID"/>
        </w:rPr>
        <w:t xml:space="preserve"> mengindikasikan dibutuhkannya prosedur </w:t>
      </w:r>
      <w:r w:rsidR="00520AF6">
        <w:t xml:space="preserve">combine phacoemulsification, </w:t>
      </w:r>
      <w:r w:rsidR="003D6FF4">
        <w:rPr>
          <w:lang w:val="id-ID"/>
        </w:rPr>
        <w:t xml:space="preserve">implantasi </w:t>
      </w:r>
      <w:r w:rsidR="003F5946">
        <w:t>LIO</w:t>
      </w:r>
      <w:r w:rsidR="00520AF6">
        <w:t xml:space="preserve"> and </w:t>
      </w:r>
      <w:r w:rsidR="003D6FF4">
        <w:rPr>
          <w:lang w:val="id-ID"/>
        </w:rPr>
        <w:t xml:space="preserve">transplantasi </w:t>
      </w:r>
      <w:r w:rsidR="00520AF6">
        <w:t>endothelial</w:t>
      </w:r>
      <w:r w:rsidR="003D6FF4">
        <w:rPr>
          <w:lang w:val="id-ID"/>
        </w:rPr>
        <w:t>. Pasien dengan FED yang parah memiliki manifestasi klinis penglihatan yang kabur dipagi hari dan membaik seiring beranjak hari. Gejala ini mengindikasikan disfungsi endotel dan sangat penting diketahui selama evaluasi pre operatif.</w:t>
      </w:r>
      <w:r w:rsidR="00887FD4" w:rsidRPr="00887FD4">
        <w:rPr>
          <w:vertAlign w:val="superscript"/>
          <w:lang w:val="id-ID"/>
        </w:rPr>
        <w:t>5,7</w:t>
      </w:r>
    </w:p>
    <w:p w14:paraId="2AA09D31" w14:textId="77777777" w:rsidR="0051070C" w:rsidRDefault="0051070C" w:rsidP="003828E8">
      <w:pPr>
        <w:pStyle w:val="BodyText"/>
        <w:spacing w:line="360" w:lineRule="auto"/>
        <w:jc w:val="both"/>
        <w:rPr>
          <w:lang w:val="id-ID"/>
        </w:rPr>
      </w:pPr>
    </w:p>
    <w:p w14:paraId="7F35B233" w14:textId="21D3DDD3" w:rsidR="00875365" w:rsidRDefault="00875365" w:rsidP="00D62025">
      <w:pPr>
        <w:pStyle w:val="BodyText"/>
        <w:spacing w:line="360" w:lineRule="auto"/>
        <w:jc w:val="both"/>
        <w:rPr>
          <w:b/>
          <w:bCs/>
          <w:lang w:val="id-ID"/>
        </w:rPr>
      </w:pPr>
      <w:r>
        <w:rPr>
          <w:b/>
          <w:bCs/>
          <w:lang w:val="id-ID"/>
        </w:rPr>
        <w:t>IV</w:t>
      </w:r>
      <w:r w:rsidRPr="00AB3FB6">
        <w:rPr>
          <w:b/>
          <w:bCs/>
        </w:rPr>
        <w:t xml:space="preserve">. </w:t>
      </w:r>
      <w:r>
        <w:rPr>
          <w:b/>
          <w:bCs/>
          <w:lang w:val="id-ID"/>
        </w:rPr>
        <w:t xml:space="preserve">Pengobatan </w:t>
      </w:r>
    </w:p>
    <w:p w14:paraId="1D414912" w14:textId="1E2CD07F" w:rsidR="00A05DC5" w:rsidRPr="00887FD4" w:rsidRDefault="00805087" w:rsidP="00805087">
      <w:pPr>
        <w:pStyle w:val="BodyText"/>
        <w:spacing w:line="360" w:lineRule="auto"/>
        <w:jc w:val="both"/>
        <w:rPr>
          <w:lang w:val="id-ID"/>
        </w:rPr>
      </w:pPr>
      <w:r>
        <w:rPr>
          <w:lang w:val="id-ID"/>
        </w:rPr>
        <w:t xml:space="preserve">     </w:t>
      </w:r>
      <w:r w:rsidR="00196A95">
        <w:rPr>
          <w:lang w:val="id-ID"/>
        </w:rPr>
        <w:t xml:space="preserve">Pengobatan utama seharusnya berfokus pada </w:t>
      </w:r>
      <w:r w:rsidR="00082748">
        <w:rPr>
          <w:lang w:val="id-ID"/>
        </w:rPr>
        <w:t xml:space="preserve">cara </w:t>
      </w:r>
      <w:r w:rsidR="00196A95">
        <w:rPr>
          <w:lang w:val="id-ID"/>
        </w:rPr>
        <w:t xml:space="preserve">mengatasi penyebab seperti inflamasi, infeksi, tekanan intra okular yang tinggi, kontak dengan </w:t>
      </w:r>
      <w:r w:rsidR="003F5946">
        <w:rPr>
          <w:lang w:val="id-ID"/>
        </w:rPr>
        <w:t>LIO</w:t>
      </w:r>
      <w:r w:rsidR="00196A95">
        <w:rPr>
          <w:lang w:val="id-ID"/>
        </w:rPr>
        <w:t xml:space="preserve">, dan detach membran descemet. Sangat penting untuk </w:t>
      </w:r>
      <w:r w:rsidR="00196A95" w:rsidRPr="00082748">
        <w:rPr>
          <w:lang w:val="id-ID"/>
        </w:rPr>
        <w:t>mengetahui</w:t>
      </w:r>
      <w:r w:rsidR="00196A95">
        <w:rPr>
          <w:lang w:val="id-ID"/>
        </w:rPr>
        <w:t xml:space="preserve"> adanya endoftalmitis pada saat post operasi, khususnya </w:t>
      </w:r>
      <w:r w:rsidR="00082748">
        <w:rPr>
          <w:lang w:val="id-ID"/>
        </w:rPr>
        <w:t>jika terdapat</w:t>
      </w:r>
      <w:r w:rsidR="00196A95">
        <w:rPr>
          <w:lang w:val="id-ID"/>
        </w:rPr>
        <w:t xml:space="preserve"> inflamasi vitreus. Inflamasi biasanya bisa diobati dengan obat tetes mata topikal, akan tetapi pada kasus tertentu yang membutuhkan intervensi operasi seperti </w:t>
      </w:r>
      <w:r w:rsidR="00907B5D">
        <w:rPr>
          <w:lang w:val="id-ID"/>
        </w:rPr>
        <w:t xml:space="preserve">terdapatnya </w:t>
      </w:r>
      <w:r w:rsidR="00196A95">
        <w:rPr>
          <w:lang w:val="id-ID"/>
        </w:rPr>
        <w:t xml:space="preserve">sisa nukleus di bilik mata depan. </w:t>
      </w:r>
      <w:r w:rsidR="008B0F2C">
        <w:rPr>
          <w:lang w:val="id-ID"/>
        </w:rPr>
        <w:t>Kebanyakan klinisi akan memberikan obat tetes mata steroid kuat seperti prednisolon asetat 1% otau deksamethasone 0.1% setiap 1-2 jam pada kasus edema kornea post operasi, steroid mungkin akan tidak bermanfaat pada kasus kornea edema yang disebabkan bukan karena inflamasi. Akan tetapi topikal deksametason tidak memberikan hasil yang berbeda dengan plasebo pada kasus edema kornea pada penelitian kontrol pasien dengan Fuchs dystrophy</w:t>
      </w:r>
      <w:r w:rsidR="00196A95">
        <w:rPr>
          <w:lang w:val="id-ID"/>
        </w:rPr>
        <w:t>.</w:t>
      </w:r>
      <w:r w:rsidR="00887FD4">
        <w:rPr>
          <w:lang w:val="id-ID"/>
        </w:rPr>
        <w:t xml:space="preserve"> </w:t>
      </w:r>
      <w:r w:rsidR="00196A95">
        <w:rPr>
          <w:lang w:val="id-ID"/>
        </w:rPr>
        <w:t xml:space="preserve">Intervensi operasi mungkin dibutuhkan pada kasus adanya kontak </w:t>
      </w:r>
      <w:r w:rsidR="003F5946">
        <w:rPr>
          <w:lang w:val="id-ID"/>
        </w:rPr>
        <w:t>LIO</w:t>
      </w:r>
      <w:r w:rsidR="00196A95">
        <w:rPr>
          <w:lang w:val="id-ID"/>
        </w:rPr>
        <w:t xml:space="preserve"> dan detach membran descemet, yaitu pengangkatan </w:t>
      </w:r>
      <w:r w:rsidR="003F5946">
        <w:rPr>
          <w:lang w:val="id-ID"/>
        </w:rPr>
        <w:t>LIO</w:t>
      </w:r>
      <w:r w:rsidR="00196A95">
        <w:rPr>
          <w:lang w:val="id-ID"/>
        </w:rPr>
        <w:t xml:space="preserve"> dan reposisi membanran descemet kembali ke posisi anatomis.</w:t>
      </w:r>
      <w:r w:rsidR="003F5946">
        <w:rPr>
          <w:lang w:val="id-ID"/>
        </w:rPr>
        <w:t xml:space="preserve"> Pupil yang dilatasi dan tidak reaktif disertai edema kornea harus dicurigai adanya </w:t>
      </w:r>
      <w:r w:rsidR="003F5946" w:rsidRPr="003F5946">
        <w:rPr>
          <w:i/>
          <w:iCs/>
        </w:rPr>
        <w:t>toxic endothelial cell destruction syndrome</w:t>
      </w:r>
      <w:r w:rsidR="003F5946">
        <w:t xml:space="preserve"> (TECDS)</w:t>
      </w:r>
      <w:r w:rsidR="003F5946">
        <w:rPr>
          <w:lang w:val="id-ID"/>
        </w:rPr>
        <w:t xml:space="preserve">. </w:t>
      </w:r>
      <w:r w:rsidR="00B97257">
        <w:rPr>
          <w:lang w:val="id-ID"/>
        </w:rPr>
        <w:t xml:space="preserve">TECDS merupakan komplikasi yang buruk dan memiliki kemungkinan terjadi temuan yang sangat banyak pada hari pertama post operasi katarak di rumah sakit dengan jumlah operasi yang banyak. Kasus ini harus segera dicari penyebabnya baik dari sisi </w:t>
      </w:r>
      <w:r w:rsidR="00B97257">
        <w:rPr>
          <w:lang w:val="id-ID"/>
        </w:rPr>
        <w:lastRenderedPageBreak/>
        <w:t>prosedur atau instrumen operasi yang digunakan. Kemudian rumah sakit juga harus mencatat kejadian kasusnya di administrasi.</w:t>
      </w:r>
      <w:r w:rsidR="00212CD6">
        <w:rPr>
          <w:lang w:val="id-ID"/>
        </w:rPr>
        <w:t xml:space="preserve"> </w:t>
      </w:r>
      <w:r w:rsidR="00B97257">
        <w:rPr>
          <w:lang w:val="id-ID"/>
        </w:rPr>
        <w:t>Setelah menyingkirkan berbagai macam penyebab yang mengakibatkann disfungsi atau kerusakan sel endotel, pengobatan edema kornea bisa dilakukan. Pada kasus sedang bisa diberikan obat tetes hipertonis 5% natrium khlorida, ini sangat bermanfaat pada pasien pada saat bangun pagi dimana edema terjadi maksimal karena kurangnya evaporasi saat malam mata tertutup.</w:t>
      </w:r>
      <w:r w:rsidR="00907B5D">
        <w:rPr>
          <w:lang w:val="id-ID"/>
        </w:rPr>
        <w:t xml:space="preserve"> </w:t>
      </w:r>
      <w:r w:rsidR="00907B5D">
        <w:rPr>
          <w:rFonts w:ascii="Georgia" w:hAnsi="Georgia"/>
          <w:color w:val="505050"/>
          <w:shd w:val="clear" w:color="auto" w:fill="FFFFFF"/>
        </w:rPr>
        <w:t> </w:t>
      </w:r>
      <w:r w:rsidR="008B0F2C" w:rsidRPr="008B0F2C">
        <w:rPr>
          <w:shd w:val="clear" w:color="auto" w:fill="FFFFFF"/>
          <w:lang w:val="id-ID"/>
        </w:rPr>
        <w:t xml:space="preserve">Penggunaan salep </w:t>
      </w:r>
      <w:r w:rsidR="00974415">
        <w:rPr>
          <w:shd w:val="clear" w:color="auto" w:fill="FFFFFF"/>
          <w:lang w:val="id-ID"/>
        </w:rPr>
        <w:t>6</w:t>
      </w:r>
      <w:r w:rsidR="008B0F2C" w:rsidRPr="008B0F2C">
        <w:rPr>
          <w:shd w:val="clear" w:color="auto" w:fill="FFFFFF"/>
          <w:lang w:val="id-ID"/>
        </w:rPr>
        <w:t>% natrium chloride pada saat tidur juga membantu mengurangi akumulasi edema pada saat mata tertutup selama tidur, akan tetapi penggunaan cairan hipertonik hanyalah paliatif, tidak memperbaiki dan meningkatkan fungsi pompa endotel dan integritas barier sel.</w:t>
      </w:r>
      <w:r w:rsidR="008B0F2C" w:rsidRPr="008B0F2C">
        <w:rPr>
          <w:rFonts w:ascii="Georgia" w:hAnsi="Georgia"/>
          <w:shd w:val="clear" w:color="auto" w:fill="FFFFFF"/>
          <w:lang w:val="id-ID"/>
        </w:rPr>
        <w:t xml:space="preserve"> </w:t>
      </w:r>
      <w:r w:rsidR="00B97257">
        <w:rPr>
          <w:lang w:val="id-ID"/>
        </w:rPr>
        <w:t xml:space="preserve">Akan tetapi jika terapi </w:t>
      </w:r>
      <w:r w:rsidR="00E17466">
        <w:rPr>
          <w:lang w:val="id-ID"/>
        </w:rPr>
        <w:t>medikamentosa</w:t>
      </w:r>
      <w:r w:rsidR="00B97257">
        <w:rPr>
          <w:lang w:val="id-ID"/>
        </w:rPr>
        <w:t xml:space="preserve"> tidak berhasil, </w:t>
      </w:r>
      <w:r w:rsidR="00E17466">
        <w:rPr>
          <w:lang w:val="id-ID"/>
        </w:rPr>
        <w:t xml:space="preserve">restorasi penglihatan dengan edema kornea yang </w:t>
      </w:r>
      <w:r w:rsidR="00E17466" w:rsidRPr="00FB58FD">
        <w:rPr>
          <w:i/>
          <w:iCs/>
          <w:lang w:val="id-ID"/>
        </w:rPr>
        <w:t>irreversibel</w:t>
      </w:r>
      <w:r w:rsidR="00FB58FD" w:rsidRPr="00FB58FD">
        <w:rPr>
          <w:i/>
          <w:iCs/>
          <w:lang w:val="id-ID"/>
        </w:rPr>
        <w:t>e</w:t>
      </w:r>
      <w:r w:rsidR="00E17466">
        <w:rPr>
          <w:lang w:val="id-ID"/>
        </w:rPr>
        <w:t xml:space="preserve"> dapat dilakukan penetrating keratoplasti.</w:t>
      </w:r>
      <w:r w:rsidR="00887FD4">
        <w:rPr>
          <w:lang w:val="id-ID"/>
        </w:rPr>
        <w:t xml:space="preserve"> </w:t>
      </w:r>
      <w:r w:rsidR="00974415" w:rsidRPr="00A05DC5">
        <w:rPr>
          <w:i/>
          <w:iCs/>
          <w:color w:val="000000"/>
          <w:shd w:val="clear" w:color="auto" w:fill="FFFFFF"/>
        </w:rPr>
        <w:t>Bandaged contact lenses</w:t>
      </w:r>
      <w:r w:rsidR="00974415">
        <w:rPr>
          <w:color w:val="000000"/>
          <w:shd w:val="clear" w:color="auto" w:fill="FFFFFF"/>
        </w:rPr>
        <w:t xml:space="preserve"> (BCL), </w:t>
      </w:r>
      <w:r w:rsidR="00A05DC5">
        <w:rPr>
          <w:color w:val="000000"/>
          <w:shd w:val="clear" w:color="auto" w:fill="FFFFFF"/>
          <w:lang w:val="id-ID"/>
        </w:rPr>
        <w:t xml:space="preserve">khususnya </w:t>
      </w:r>
      <w:r w:rsidR="00C55DD1">
        <w:rPr>
          <w:color w:val="000000"/>
          <w:shd w:val="clear" w:color="auto" w:fill="FFFFFF"/>
          <w:lang w:val="id-ID"/>
        </w:rPr>
        <w:t xml:space="preserve">hidrofilik lensa kontak pemakaian jangka panjang bersamaan pemberian tetes mata hipertonik bisa menciptakan reservoar hipertonik. Reservoar ini terus merendam kornea </w:t>
      </w:r>
      <w:r w:rsidR="00831FB9">
        <w:rPr>
          <w:color w:val="000000"/>
          <w:shd w:val="clear" w:color="auto" w:fill="FFFFFF"/>
          <w:lang w:val="id-ID"/>
        </w:rPr>
        <w:t xml:space="preserve">dalam jangka waktu yang lama sehingga dapat mengurangi edema kornea. BCL sangat berguna digunakan pada kasus pasien yang simtomatik ruptur bullae. </w:t>
      </w:r>
      <w:r w:rsidR="00212CD6" w:rsidRPr="00212CD6">
        <w:rPr>
          <w:color w:val="000000"/>
          <w:shd w:val="clear" w:color="auto" w:fill="FFFFFF"/>
          <w:vertAlign w:val="superscript"/>
          <w:lang w:val="id-ID"/>
        </w:rPr>
        <w:t>5,7,8</w:t>
      </w:r>
    </w:p>
    <w:p w14:paraId="3D76B374" w14:textId="35745D81" w:rsidR="00E17466" w:rsidRPr="00212CD6" w:rsidRDefault="00805087" w:rsidP="00805087">
      <w:pPr>
        <w:pStyle w:val="BodyText"/>
        <w:spacing w:line="360" w:lineRule="auto"/>
        <w:jc w:val="both"/>
        <w:rPr>
          <w:color w:val="000000"/>
          <w:shd w:val="clear" w:color="auto" w:fill="FFFFFF"/>
        </w:rPr>
      </w:pPr>
      <w:r>
        <w:rPr>
          <w:lang w:val="id-ID"/>
        </w:rPr>
        <w:t xml:space="preserve">     </w:t>
      </w:r>
      <w:r w:rsidR="00831FB9">
        <w:rPr>
          <w:lang w:val="id-ID"/>
        </w:rPr>
        <w:t>Tekanan intra okular yang tinggi juga bisa diobati dengan tetes mata topikal antiglaukoma atau pilihan tindakan bedah seperti trabekulektomi dengan mitomycin C atau implan drainase glaukoma pada kasus yang tidak bisa dikontrol dengan terapi topikal. Menurunkan tekanan intraokular tidak hanya memperbaiki edema kornea akan tetapi dapat mencegah kerusakan endotel dikemudian hari.</w:t>
      </w:r>
      <w:r w:rsidR="00831FB9">
        <w:rPr>
          <w:color w:val="000000"/>
          <w:shd w:val="clear" w:color="auto" w:fill="FFFFFF"/>
        </w:rPr>
        <w:t xml:space="preserve"> </w:t>
      </w:r>
      <w:r w:rsidR="001C4EBF">
        <w:rPr>
          <w:color w:val="000000"/>
          <w:shd w:val="clear" w:color="auto" w:fill="FFFFFF"/>
          <w:lang w:val="id-ID"/>
        </w:rPr>
        <w:t xml:space="preserve">Terapi glaukoma bisa  bermanfaat dengan kombinasi dua </w:t>
      </w:r>
      <w:r w:rsidR="00FB58FD">
        <w:rPr>
          <w:color w:val="000000"/>
          <w:shd w:val="clear" w:color="auto" w:fill="FFFFFF"/>
          <w:lang w:val="id-ID"/>
        </w:rPr>
        <w:t xml:space="preserve">obat </w:t>
      </w:r>
      <w:r w:rsidR="001C4EBF">
        <w:rPr>
          <w:color w:val="000000"/>
          <w:shd w:val="clear" w:color="auto" w:fill="FFFFFF"/>
          <w:lang w:val="id-ID"/>
        </w:rPr>
        <w:t xml:space="preserve">akan tetapi harus dihindari pemberian obat </w:t>
      </w:r>
      <w:r w:rsidR="001C4EBF">
        <w:rPr>
          <w:color w:val="000000"/>
          <w:shd w:val="clear" w:color="auto" w:fill="FFFFFF"/>
        </w:rPr>
        <w:t>carbonic anhydrase inhibitors and Prostaglandin analogues (PGA)</w:t>
      </w:r>
      <w:r w:rsidR="001C4EBF">
        <w:rPr>
          <w:color w:val="000000"/>
          <w:shd w:val="clear" w:color="auto" w:fill="FFFFFF"/>
          <w:lang w:val="id-ID"/>
        </w:rPr>
        <w:t>. Terhambatnya pompa endotel kornea carbonik anhidrase menyebabkan berkurangnya aliran cairan dari stroma ke aqueous, sehingga edema tidak berkurang. PGA bisa menyebabkan meningkatnya inflamasi intraokular.</w:t>
      </w:r>
      <w:r w:rsidR="00212CD6">
        <w:rPr>
          <w:color w:val="000000"/>
          <w:shd w:val="clear" w:color="auto" w:fill="FFFFFF"/>
          <w:vertAlign w:val="superscript"/>
          <w:lang w:val="id-ID"/>
        </w:rPr>
        <w:t xml:space="preserve"> </w:t>
      </w:r>
      <w:r w:rsidR="00DB13F2">
        <w:rPr>
          <w:lang w:val="id-ID"/>
        </w:rPr>
        <w:t>Kaur M et al mengemukakan k</w:t>
      </w:r>
      <w:r w:rsidR="00E17466">
        <w:rPr>
          <w:lang w:val="id-ID"/>
        </w:rPr>
        <w:t xml:space="preserve">eputusan akhir </w:t>
      </w:r>
      <w:r w:rsidR="001C4EBF">
        <w:rPr>
          <w:lang w:val="id-ID"/>
        </w:rPr>
        <w:t xml:space="preserve">tindakan yaitu </w:t>
      </w:r>
      <w:r w:rsidR="00E17466">
        <w:rPr>
          <w:lang w:val="id-ID"/>
        </w:rPr>
        <w:t xml:space="preserve">dilakukannya </w:t>
      </w:r>
      <w:proofErr w:type="spellStart"/>
      <w:r w:rsidR="00DB13F2">
        <w:rPr>
          <w:color w:val="000000"/>
          <w:shd w:val="clear" w:color="auto" w:fill="FFFFFF"/>
        </w:rPr>
        <w:t>descemet's</w:t>
      </w:r>
      <w:proofErr w:type="spellEnd"/>
      <w:r w:rsidR="00DB13F2">
        <w:rPr>
          <w:color w:val="000000"/>
          <w:shd w:val="clear" w:color="auto" w:fill="FFFFFF"/>
        </w:rPr>
        <w:t xml:space="preserve"> stripping automated endothelial keratoplasty (DSAEK)</w:t>
      </w:r>
      <w:r w:rsidR="001C4EBF">
        <w:rPr>
          <w:lang w:val="id-ID"/>
        </w:rPr>
        <w:t>, pada kasus terjadinya TECDS</w:t>
      </w:r>
      <w:r w:rsidR="00DB13F2">
        <w:rPr>
          <w:lang w:val="id-ID"/>
        </w:rPr>
        <w:t xml:space="preserve"> setelah operasi waktu terbaik dilakukannya penetrating keratoplasti yaitu</w:t>
      </w:r>
      <w:r w:rsidR="00E17466">
        <w:rPr>
          <w:lang w:val="id-ID"/>
        </w:rPr>
        <w:t xml:space="preserve">  setelah 3</w:t>
      </w:r>
      <w:r w:rsidR="001C4EBF">
        <w:rPr>
          <w:lang w:val="id-ID"/>
        </w:rPr>
        <w:t>-6</w:t>
      </w:r>
      <w:r w:rsidR="00E17466">
        <w:rPr>
          <w:lang w:val="id-ID"/>
        </w:rPr>
        <w:t xml:space="preserve"> bulan </w:t>
      </w:r>
      <w:r w:rsidR="00DB13F2">
        <w:rPr>
          <w:lang w:val="id-ID"/>
        </w:rPr>
        <w:t>T</w:t>
      </w:r>
      <w:r w:rsidR="001C4EBF">
        <w:rPr>
          <w:lang w:val="id-ID"/>
        </w:rPr>
        <w:t>ECDS  membaik</w:t>
      </w:r>
      <w:r w:rsidR="00E17466">
        <w:rPr>
          <w:lang w:val="id-ID"/>
        </w:rPr>
        <w:t>.</w:t>
      </w:r>
      <w:r w:rsidR="00803AA2">
        <w:rPr>
          <w:lang w:val="id-ID"/>
        </w:rPr>
        <w:t xml:space="preserve"> Beberapa penelitian terbaru memaparkan </w:t>
      </w:r>
      <w:r w:rsidR="00803AA2">
        <w:rPr>
          <w:lang w:val="id-ID"/>
        </w:rPr>
        <w:lastRenderedPageBreak/>
        <w:t>alternatif mengatasi edema kornea setelah operasi katarak seperti yang dilaporkan Farideh S dkk, pemberian transcorneal oxygen mengurangi edema kornea lebih cepat dibandingkan metode konvensional pemberian sistemik oksigen terapi dimana lebih banyak menyelamatkan sel endotel.</w:t>
      </w:r>
      <w:r w:rsidR="00F20BBF">
        <w:rPr>
          <w:lang w:val="id-ID"/>
        </w:rPr>
        <w:t xml:space="preserve"> Tsutomu I dkk mengemukakan H</w:t>
      </w:r>
      <w:r w:rsidR="00F20BBF" w:rsidRPr="00F20BBF">
        <w:rPr>
          <w:vertAlign w:val="subscript"/>
          <w:lang w:val="id-ID"/>
        </w:rPr>
        <w:t>2</w:t>
      </w:r>
      <w:r w:rsidR="00F20BBF">
        <w:rPr>
          <w:vertAlign w:val="subscript"/>
          <w:lang w:val="id-ID"/>
        </w:rPr>
        <w:t xml:space="preserve"> </w:t>
      </w:r>
      <w:r w:rsidR="00F20BBF">
        <w:rPr>
          <w:lang w:val="id-ID"/>
        </w:rPr>
        <w:t>yang dilarutkan pada cairan irigasi mengurangi kerusakan sel endotel selama Phacoemulsifikasi. Hal ini diduga bahwa kerusakan endotel kornea salama proses phacoemulsifikasi disebabkan oleh oksidatif stres dan disimpulkan H</w:t>
      </w:r>
      <w:r w:rsidR="00F20BBF" w:rsidRPr="00F20BBF">
        <w:rPr>
          <w:vertAlign w:val="subscript"/>
          <w:lang w:val="id-ID"/>
        </w:rPr>
        <w:t>2</w:t>
      </w:r>
      <w:r w:rsidR="00F20BBF">
        <w:rPr>
          <w:lang w:val="id-ID"/>
        </w:rPr>
        <w:t xml:space="preserve"> ini bermanfaat digunakan di prosedur phacoemulsifikasi.</w:t>
      </w:r>
      <w:r w:rsidR="00212CD6">
        <w:rPr>
          <w:vertAlign w:val="superscript"/>
          <w:lang w:val="id-ID"/>
        </w:rPr>
        <w:t>9-12</w:t>
      </w:r>
    </w:p>
    <w:p w14:paraId="6AE79A6A" w14:textId="77777777" w:rsidR="00F20BBF" w:rsidRDefault="00F20BBF" w:rsidP="00F20BBF">
      <w:pPr>
        <w:pStyle w:val="BodyText"/>
        <w:spacing w:line="360" w:lineRule="auto"/>
        <w:ind w:firstLine="720"/>
        <w:jc w:val="both"/>
        <w:rPr>
          <w:b/>
          <w:bCs/>
          <w:lang w:val="id-ID"/>
        </w:rPr>
      </w:pPr>
    </w:p>
    <w:p w14:paraId="31C52305" w14:textId="33D2EA63" w:rsidR="006879C0" w:rsidRDefault="006879C0" w:rsidP="006879C0">
      <w:pPr>
        <w:pStyle w:val="BodyText"/>
        <w:spacing w:line="360" w:lineRule="auto"/>
        <w:jc w:val="both"/>
        <w:rPr>
          <w:b/>
          <w:bCs/>
          <w:lang w:val="id-ID"/>
        </w:rPr>
      </w:pPr>
      <w:r>
        <w:rPr>
          <w:b/>
          <w:bCs/>
          <w:lang w:val="id-ID"/>
        </w:rPr>
        <w:t>V</w:t>
      </w:r>
      <w:r w:rsidRPr="00AB3FB6">
        <w:rPr>
          <w:b/>
          <w:bCs/>
        </w:rPr>
        <w:t xml:space="preserve">. </w:t>
      </w:r>
      <w:r>
        <w:rPr>
          <w:b/>
          <w:bCs/>
          <w:lang w:val="id-ID"/>
        </w:rPr>
        <w:t>Simpulan</w:t>
      </w:r>
    </w:p>
    <w:p w14:paraId="5022183B" w14:textId="07722CEB" w:rsidR="001A446C" w:rsidRDefault="00805087" w:rsidP="00805087">
      <w:pPr>
        <w:pStyle w:val="BodyText"/>
        <w:spacing w:line="360" w:lineRule="auto"/>
        <w:jc w:val="both"/>
        <w:rPr>
          <w:lang w:val="id-ID"/>
        </w:rPr>
      </w:pPr>
      <w:r>
        <w:rPr>
          <w:color w:val="000000"/>
          <w:shd w:val="clear" w:color="auto" w:fill="FFFFFF"/>
          <w:lang w:val="id-ID"/>
        </w:rPr>
        <w:t xml:space="preserve">     </w:t>
      </w:r>
      <w:r w:rsidR="00DB13F2">
        <w:rPr>
          <w:color w:val="000000"/>
          <w:shd w:val="clear" w:color="auto" w:fill="FFFFFF"/>
          <w:lang w:val="id-ID"/>
        </w:rPr>
        <w:t xml:space="preserve">Edema kornea setelah operasi katarak </w:t>
      </w:r>
      <w:r w:rsidR="0053170D">
        <w:rPr>
          <w:color w:val="000000"/>
          <w:shd w:val="clear" w:color="auto" w:fill="FFFFFF"/>
          <w:lang w:val="id-ID"/>
        </w:rPr>
        <w:t xml:space="preserve">dapat terjadi, akan tetapi bisa dihindari. Ketelitian saat persiapan pre operasi, kehati-hatian saat intra operasi, dan penanganan post operasi yang baik dapat mencegah terjadinya edema kornea. </w:t>
      </w:r>
      <w:r w:rsidR="00AE0DFC">
        <w:rPr>
          <w:lang w:val="id-ID"/>
        </w:rPr>
        <w:t>Edema</w:t>
      </w:r>
      <w:r w:rsidR="00BE2965">
        <w:rPr>
          <w:lang w:val="id-ID"/>
        </w:rPr>
        <w:t xml:space="preserve"> kornea setelah operasi katarak bisa disebabkan berbagai paparan pada endotelium kornea, termasuk trauma mekanik, infeksi, trauma kimia, dan riwayat penyakit mata sebelumnya.</w:t>
      </w:r>
      <w:r w:rsidR="00DB13F2">
        <w:rPr>
          <w:lang w:val="id-ID"/>
        </w:rPr>
        <w:t xml:space="preserve"> </w:t>
      </w:r>
      <w:r w:rsidR="0025051E">
        <w:rPr>
          <w:lang w:val="id-ID"/>
        </w:rPr>
        <w:t xml:space="preserve">Identifikasi dari penyebab </w:t>
      </w:r>
      <w:r w:rsidR="00AE0DFC">
        <w:rPr>
          <w:lang w:val="id-ID"/>
        </w:rPr>
        <w:t>edema</w:t>
      </w:r>
      <w:r w:rsidR="0025051E">
        <w:rPr>
          <w:lang w:val="id-ID"/>
        </w:rPr>
        <w:t xml:space="preserve"> kornea setelah operasi katarak dapat membuat pendekatan klinis yang tepat untuk mendiagnosa sehingga pengobatan yang sesuai bisa dilakukan. </w:t>
      </w:r>
    </w:p>
    <w:p w14:paraId="4CCC0896" w14:textId="4A7245EC" w:rsidR="001A446C" w:rsidRDefault="001A446C" w:rsidP="00B756AE">
      <w:pPr>
        <w:pStyle w:val="BodyText"/>
        <w:spacing w:line="360" w:lineRule="auto"/>
        <w:jc w:val="both"/>
        <w:rPr>
          <w:lang w:val="id-ID"/>
        </w:rPr>
      </w:pPr>
    </w:p>
    <w:p w14:paraId="170F0C06" w14:textId="77777777" w:rsidR="00A05DC5" w:rsidRDefault="00A05DC5" w:rsidP="001A446C">
      <w:pPr>
        <w:spacing w:line="240" w:lineRule="auto"/>
        <w:ind w:left="714" w:hanging="357"/>
        <w:jc w:val="center"/>
        <w:rPr>
          <w:rFonts w:ascii="Times New Roman" w:hAnsi="Times New Roman" w:cs="Times New Roman"/>
          <w:b/>
          <w:bCs/>
        </w:rPr>
      </w:pPr>
    </w:p>
    <w:p w14:paraId="2102A27A" w14:textId="77777777" w:rsidR="00A05DC5" w:rsidRDefault="00A05DC5" w:rsidP="001A446C">
      <w:pPr>
        <w:spacing w:line="240" w:lineRule="auto"/>
        <w:ind w:left="714" w:hanging="357"/>
        <w:jc w:val="center"/>
        <w:rPr>
          <w:rFonts w:ascii="Times New Roman" w:hAnsi="Times New Roman" w:cs="Times New Roman"/>
          <w:b/>
          <w:bCs/>
        </w:rPr>
      </w:pPr>
    </w:p>
    <w:p w14:paraId="4D7015B5" w14:textId="77777777" w:rsidR="00A05DC5" w:rsidRDefault="00A05DC5" w:rsidP="001A446C">
      <w:pPr>
        <w:spacing w:line="240" w:lineRule="auto"/>
        <w:ind w:left="714" w:hanging="357"/>
        <w:jc w:val="center"/>
        <w:rPr>
          <w:rFonts w:ascii="Times New Roman" w:hAnsi="Times New Roman" w:cs="Times New Roman"/>
          <w:b/>
          <w:bCs/>
        </w:rPr>
      </w:pPr>
    </w:p>
    <w:p w14:paraId="1E7F9223" w14:textId="60CC6725" w:rsidR="00A05DC5" w:rsidRDefault="00A05DC5" w:rsidP="001A446C">
      <w:pPr>
        <w:spacing w:line="240" w:lineRule="auto"/>
        <w:ind w:left="714" w:hanging="357"/>
        <w:jc w:val="center"/>
        <w:rPr>
          <w:rFonts w:ascii="Times New Roman" w:hAnsi="Times New Roman" w:cs="Times New Roman"/>
          <w:b/>
          <w:bCs/>
        </w:rPr>
      </w:pPr>
    </w:p>
    <w:p w14:paraId="1C9DD621" w14:textId="6E2C61BD" w:rsidR="009B0298" w:rsidRDefault="009B0298" w:rsidP="001A446C">
      <w:pPr>
        <w:spacing w:line="240" w:lineRule="auto"/>
        <w:ind w:left="714" w:hanging="357"/>
        <w:jc w:val="center"/>
        <w:rPr>
          <w:rFonts w:ascii="Times New Roman" w:hAnsi="Times New Roman" w:cs="Times New Roman"/>
          <w:b/>
          <w:bCs/>
        </w:rPr>
      </w:pPr>
    </w:p>
    <w:p w14:paraId="37AE80E1" w14:textId="77777777" w:rsidR="009B0298" w:rsidRDefault="009B0298" w:rsidP="001A446C">
      <w:pPr>
        <w:spacing w:line="240" w:lineRule="auto"/>
        <w:ind w:left="714" w:hanging="357"/>
        <w:jc w:val="center"/>
        <w:rPr>
          <w:rFonts w:ascii="Times New Roman" w:hAnsi="Times New Roman" w:cs="Times New Roman"/>
          <w:b/>
          <w:bCs/>
        </w:rPr>
      </w:pPr>
    </w:p>
    <w:p w14:paraId="297E7537" w14:textId="77777777" w:rsidR="00A05DC5" w:rsidRDefault="00A05DC5" w:rsidP="001A446C">
      <w:pPr>
        <w:spacing w:line="240" w:lineRule="auto"/>
        <w:ind w:left="714" w:hanging="357"/>
        <w:jc w:val="center"/>
        <w:rPr>
          <w:rFonts w:ascii="Times New Roman" w:hAnsi="Times New Roman" w:cs="Times New Roman"/>
          <w:b/>
          <w:bCs/>
        </w:rPr>
      </w:pPr>
    </w:p>
    <w:p w14:paraId="4D9D10F6" w14:textId="77777777" w:rsidR="00A05DC5" w:rsidRDefault="00A05DC5" w:rsidP="001A446C">
      <w:pPr>
        <w:spacing w:line="240" w:lineRule="auto"/>
        <w:ind w:left="714" w:hanging="357"/>
        <w:jc w:val="center"/>
        <w:rPr>
          <w:rFonts w:ascii="Times New Roman" w:hAnsi="Times New Roman" w:cs="Times New Roman"/>
          <w:b/>
          <w:bCs/>
        </w:rPr>
      </w:pPr>
    </w:p>
    <w:p w14:paraId="350AAFEC" w14:textId="77777777" w:rsidR="00A05DC5" w:rsidRDefault="00A05DC5" w:rsidP="001A446C">
      <w:pPr>
        <w:spacing w:line="240" w:lineRule="auto"/>
        <w:ind w:left="714" w:hanging="357"/>
        <w:jc w:val="center"/>
        <w:rPr>
          <w:rFonts w:ascii="Times New Roman" w:hAnsi="Times New Roman" w:cs="Times New Roman"/>
          <w:b/>
          <w:bCs/>
        </w:rPr>
      </w:pPr>
    </w:p>
    <w:p w14:paraId="7792E28D" w14:textId="112AB71B" w:rsidR="009B0298" w:rsidRDefault="009B0298" w:rsidP="00AA14EC">
      <w:pPr>
        <w:spacing w:line="240" w:lineRule="auto"/>
        <w:rPr>
          <w:rFonts w:ascii="Times New Roman" w:hAnsi="Times New Roman" w:cs="Times New Roman"/>
          <w:b/>
          <w:bCs/>
        </w:rPr>
      </w:pPr>
    </w:p>
    <w:p w14:paraId="2EBF2EAC" w14:textId="77777777" w:rsidR="00805087" w:rsidRDefault="00805087" w:rsidP="00AA14EC">
      <w:pPr>
        <w:spacing w:line="240" w:lineRule="auto"/>
        <w:rPr>
          <w:rFonts w:ascii="Times New Roman" w:hAnsi="Times New Roman" w:cs="Times New Roman"/>
          <w:b/>
          <w:bCs/>
        </w:rPr>
      </w:pPr>
    </w:p>
    <w:p w14:paraId="6DFCD021" w14:textId="77777777" w:rsidR="009B0298" w:rsidRDefault="009B0298" w:rsidP="00AA14EC">
      <w:pPr>
        <w:spacing w:line="240" w:lineRule="auto"/>
        <w:rPr>
          <w:rFonts w:ascii="Times New Roman" w:hAnsi="Times New Roman" w:cs="Times New Roman"/>
          <w:b/>
          <w:bCs/>
        </w:rPr>
      </w:pPr>
    </w:p>
    <w:p w14:paraId="6FB09E9D" w14:textId="125C6C2F" w:rsidR="001A446C" w:rsidRPr="00E17466" w:rsidRDefault="002A28D2" w:rsidP="001A446C">
      <w:pPr>
        <w:spacing w:line="240" w:lineRule="auto"/>
        <w:ind w:left="714" w:hanging="357"/>
        <w:jc w:val="center"/>
        <w:rPr>
          <w:rFonts w:ascii="Times New Roman" w:hAnsi="Times New Roman" w:cs="Times New Roman"/>
          <w:b/>
          <w:bCs/>
        </w:rPr>
      </w:pPr>
      <w:r w:rsidRPr="00E17466">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1CE2DE92" wp14:editId="079B67C9">
                <wp:simplePos x="0" y="0"/>
                <wp:positionH relativeFrom="column">
                  <wp:posOffset>4808220</wp:posOffset>
                </wp:positionH>
                <wp:positionV relativeFrom="paragraph">
                  <wp:posOffset>-1021080</wp:posOffset>
                </wp:positionV>
                <wp:extent cx="279400" cy="2540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79400" cy="254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B3715" id="Rectangle 4" o:spid="_x0000_s1026" style="position:absolute;margin-left:378.6pt;margin-top:-80.4pt;width:22pt;height:2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" fillcolor="white [3212]" strokecolor="white [3212]" strokeweight="1pt"/>
            </w:pict>
          </mc:Fallback>
        </mc:AlternateContent>
      </w:r>
      <w:r w:rsidR="001A446C" w:rsidRPr="00E17466">
        <w:rPr>
          <w:rFonts w:ascii="Times New Roman" w:hAnsi="Times New Roman" w:cs="Times New Roman"/>
          <w:b/>
          <w:bCs/>
        </w:rPr>
        <w:t>DAFTAR PUSTAKA</w:t>
      </w:r>
    </w:p>
    <w:p w14:paraId="65C1EB36" w14:textId="12CB0A4F" w:rsidR="001A446C" w:rsidRPr="00E17466" w:rsidRDefault="001A446C" w:rsidP="001A446C">
      <w:pPr>
        <w:spacing w:line="240" w:lineRule="auto"/>
        <w:ind w:left="714" w:hanging="357"/>
        <w:jc w:val="center"/>
        <w:rPr>
          <w:rFonts w:ascii="Times New Roman" w:hAnsi="Times New Roman" w:cs="Times New Roman"/>
          <w:b/>
          <w:bCs/>
        </w:rPr>
      </w:pPr>
    </w:p>
    <w:p w14:paraId="3A5A3999" w14:textId="145A8799" w:rsidR="008B0F2C" w:rsidRPr="00805087" w:rsidRDefault="008B0F2C"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sz w:val="22"/>
          <w:szCs w:val="22"/>
        </w:rPr>
        <w:t xml:space="preserve">Roger </w:t>
      </w:r>
      <w:r w:rsidR="007706BC" w:rsidRPr="00805087">
        <w:rPr>
          <w:rFonts w:ascii="Times New Roman" w:hAnsi="Times New Roman" w:cs="Times New Roman"/>
          <w:sz w:val="22"/>
          <w:szCs w:val="22"/>
        </w:rPr>
        <w:t>F.S. Corneal Edema after Cataract Surgery. Catarct Surgery.2010;49:595-602</w:t>
      </w:r>
    </w:p>
    <w:p w14:paraId="3FE7A99D" w14:textId="61A0F266" w:rsidR="00E17466" w:rsidRPr="00805087" w:rsidRDefault="00E17466"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sz w:val="22"/>
          <w:szCs w:val="22"/>
        </w:rPr>
        <w:t>Smith CA et al. Unexpected corneal endothelial cell decompensation after intraocular surgery with instruments sterilized by plasma gas. Ophthalmology. 20</w:t>
      </w:r>
      <w:r w:rsidR="00776071">
        <w:rPr>
          <w:rFonts w:ascii="Times New Roman" w:hAnsi="Times New Roman" w:cs="Times New Roman"/>
          <w:sz w:val="22"/>
          <w:szCs w:val="22"/>
        </w:rPr>
        <w:t>1</w:t>
      </w:r>
      <w:r w:rsidRPr="00805087">
        <w:rPr>
          <w:rFonts w:ascii="Times New Roman" w:hAnsi="Times New Roman" w:cs="Times New Roman"/>
          <w:sz w:val="22"/>
          <w:szCs w:val="22"/>
        </w:rPr>
        <w:t>0;107:1561– 1567.</w:t>
      </w:r>
    </w:p>
    <w:p w14:paraId="38C3B2F9" w14:textId="2CD41853" w:rsidR="00803AA2" w:rsidRPr="00805087" w:rsidRDefault="00803AA2"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sz w:val="22"/>
          <w:szCs w:val="22"/>
        </w:rPr>
        <w:t>David H. Yi, and M. Reza Dana. Corneal edema after cataract surgery: Incidence and etiology. Seminars in Ophthalmology 20</w:t>
      </w:r>
      <w:r w:rsidR="00776071">
        <w:rPr>
          <w:rFonts w:ascii="Times New Roman" w:hAnsi="Times New Roman" w:cs="Times New Roman"/>
          <w:sz w:val="22"/>
          <w:szCs w:val="22"/>
        </w:rPr>
        <w:t>1</w:t>
      </w:r>
      <w:r w:rsidRPr="00805087">
        <w:rPr>
          <w:rFonts w:ascii="Times New Roman" w:hAnsi="Times New Roman" w:cs="Times New Roman"/>
          <w:sz w:val="22"/>
          <w:szCs w:val="22"/>
        </w:rPr>
        <w:t>2;17:110–114.</w:t>
      </w:r>
    </w:p>
    <w:p w14:paraId="0C913274" w14:textId="61495D37" w:rsidR="007706BC" w:rsidRPr="00805087" w:rsidRDefault="007706BC"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sz w:val="22"/>
          <w:szCs w:val="22"/>
        </w:rPr>
        <w:t xml:space="preserve">Namrata S et al. Corneal Edema after Phacoemulsification. Indian J Opthalmol. 2017: </w:t>
      </w:r>
      <w:r w:rsidRPr="00805087">
        <w:rPr>
          <w:rFonts w:ascii="Times New Roman" w:hAnsi="Times New Roman" w:cs="Times New Roman"/>
          <w:color w:val="000000"/>
          <w:sz w:val="22"/>
          <w:szCs w:val="22"/>
          <w:shd w:val="clear" w:color="auto" w:fill="FFFFFF"/>
        </w:rPr>
        <w:t> 65(12): 1381–1389.</w:t>
      </w:r>
    </w:p>
    <w:p w14:paraId="5689EA2F" w14:textId="0889FBDD" w:rsidR="004C1D87" w:rsidRPr="00805087" w:rsidRDefault="004C1D87"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color w:val="000000"/>
          <w:sz w:val="22"/>
          <w:szCs w:val="22"/>
          <w:shd w:val="clear" w:color="auto" w:fill="FFFFFF"/>
        </w:rPr>
        <w:t xml:space="preserve">Juan G et al. </w:t>
      </w:r>
      <w:r w:rsidRPr="00805087">
        <w:rPr>
          <w:rFonts w:ascii="Times New Roman" w:hAnsi="Times New Roman" w:cs="Times New Roman"/>
          <w:color w:val="111111"/>
          <w:sz w:val="22"/>
          <w:szCs w:val="22"/>
        </w:rPr>
        <w:t>Surgery 101: Managing Endothelial Risk. A stepwise approach to avoiding damage to the endothelium during cataract surgery. Nazar grupo oftalmologico.2017</w:t>
      </w:r>
      <w:r w:rsidR="00AA14EC" w:rsidRPr="00805087">
        <w:rPr>
          <w:rFonts w:ascii="Times New Roman" w:hAnsi="Times New Roman" w:cs="Times New Roman"/>
          <w:color w:val="111111"/>
          <w:sz w:val="22"/>
          <w:szCs w:val="22"/>
        </w:rPr>
        <w:t>;1-7.</w:t>
      </w:r>
    </w:p>
    <w:p w14:paraId="41C08916" w14:textId="6F4887FE" w:rsidR="00E17466" w:rsidRPr="00805087" w:rsidRDefault="00E17466"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sz w:val="22"/>
          <w:szCs w:val="22"/>
        </w:rPr>
        <w:t xml:space="preserve">Baggesen K, Ehlers N. Persisting corneal oedema following intracapsular cataract extraction. Acta Ophthalmolgica Scandinavica. </w:t>
      </w:r>
      <w:r w:rsidR="00776071">
        <w:rPr>
          <w:rFonts w:ascii="Times New Roman" w:hAnsi="Times New Roman" w:cs="Times New Roman"/>
          <w:sz w:val="22"/>
          <w:szCs w:val="22"/>
        </w:rPr>
        <w:t>2013</w:t>
      </w:r>
      <w:r w:rsidRPr="00805087">
        <w:rPr>
          <w:rFonts w:ascii="Times New Roman" w:hAnsi="Times New Roman" w:cs="Times New Roman"/>
          <w:sz w:val="22"/>
          <w:szCs w:val="22"/>
        </w:rPr>
        <w:t>;75:487–489</w:t>
      </w:r>
    </w:p>
    <w:p w14:paraId="012AA781" w14:textId="6A0BE237" w:rsidR="00E17466" w:rsidRPr="00805087" w:rsidRDefault="00E17466"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sz w:val="22"/>
          <w:szCs w:val="22"/>
        </w:rPr>
        <w:t xml:space="preserve">Canner JK, Javitt JC, McBean AM. National outcomes of cataract extraction: III. Corneal edema and transplant following inpatient surgery. Arch Ophthalmol. </w:t>
      </w:r>
      <w:r w:rsidR="00776071">
        <w:rPr>
          <w:rFonts w:ascii="Times New Roman" w:hAnsi="Times New Roman" w:cs="Times New Roman"/>
          <w:sz w:val="22"/>
          <w:szCs w:val="22"/>
        </w:rPr>
        <w:t>2011</w:t>
      </w:r>
      <w:r w:rsidRPr="00805087">
        <w:rPr>
          <w:rFonts w:ascii="Times New Roman" w:hAnsi="Times New Roman" w:cs="Times New Roman"/>
          <w:sz w:val="22"/>
          <w:szCs w:val="22"/>
        </w:rPr>
        <w:t xml:space="preserve">;110: 1137–1142. </w:t>
      </w:r>
    </w:p>
    <w:p w14:paraId="62715932" w14:textId="3531FC4F" w:rsidR="00E17466" w:rsidRPr="00805087" w:rsidRDefault="00E17466" w:rsidP="001A446C">
      <w:pPr>
        <w:pStyle w:val="ListParagraph"/>
        <w:numPr>
          <w:ilvl w:val="0"/>
          <w:numId w:val="2"/>
        </w:numPr>
        <w:spacing w:line="240" w:lineRule="auto"/>
        <w:ind w:left="714" w:hanging="357"/>
        <w:jc w:val="both"/>
        <w:rPr>
          <w:rFonts w:ascii="Times New Roman" w:hAnsi="Times New Roman" w:cs="Times New Roman"/>
          <w:sz w:val="22"/>
          <w:szCs w:val="22"/>
        </w:rPr>
      </w:pPr>
      <w:r w:rsidRPr="00805087">
        <w:rPr>
          <w:rFonts w:ascii="Times New Roman" w:hAnsi="Times New Roman" w:cs="Times New Roman"/>
          <w:sz w:val="22"/>
          <w:szCs w:val="22"/>
        </w:rPr>
        <w:t xml:space="preserve">Bourne WM, Kaufman HE. Endothelial damage associated with intraocular lenses. Am J Ophthalmol. </w:t>
      </w:r>
      <w:r w:rsidR="00776071">
        <w:rPr>
          <w:rFonts w:ascii="Times New Roman" w:hAnsi="Times New Roman" w:cs="Times New Roman"/>
          <w:sz w:val="22"/>
          <w:szCs w:val="22"/>
        </w:rPr>
        <w:t>2010</w:t>
      </w:r>
      <w:r w:rsidRPr="00805087">
        <w:rPr>
          <w:rFonts w:ascii="Times New Roman" w:hAnsi="Times New Roman" w:cs="Times New Roman"/>
          <w:sz w:val="22"/>
          <w:szCs w:val="22"/>
        </w:rPr>
        <w:t>;81:482– 485</w:t>
      </w:r>
    </w:p>
    <w:p w14:paraId="0F2F4645" w14:textId="1EEADEAE" w:rsidR="008B0F2C" w:rsidRPr="00805087" w:rsidRDefault="00803AA2" w:rsidP="007706BC">
      <w:pPr>
        <w:pStyle w:val="ListParagraph"/>
        <w:numPr>
          <w:ilvl w:val="0"/>
          <w:numId w:val="2"/>
        </w:numPr>
        <w:spacing w:line="240" w:lineRule="auto"/>
        <w:ind w:left="714" w:hanging="357"/>
        <w:jc w:val="both"/>
        <w:rPr>
          <w:rFonts w:ascii="Times New Roman" w:hAnsi="Times New Roman" w:cs="Times New Roman"/>
          <w:color w:val="auto"/>
          <w:sz w:val="22"/>
          <w:szCs w:val="22"/>
        </w:rPr>
      </w:pPr>
      <w:r w:rsidRPr="00805087">
        <w:rPr>
          <w:rFonts w:ascii="Times New Roman" w:hAnsi="Times New Roman" w:cs="Times New Roman"/>
          <w:sz w:val="22"/>
          <w:szCs w:val="22"/>
        </w:rPr>
        <w:t xml:space="preserve">Farideh S et al. </w:t>
      </w:r>
      <w:r w:rsidR="00907B5D" w:rsidRPr="00805087">
        <w:rPr>
          <w:rFonts w:ascii="Times New Roman" w:hAnsi="Times New Roman" w:cs="Times New Roman"/>
          <w:sz w:val="22"/>
          <w:szCs w:val="22"/>
        </w:rPr>
        <w:t xml:space="preserve">Oxygen therapy for corneal edema after cataract surgery. </w:t>
      </w:r>
      <w:r w:rsidR="00907B5D" w:rsidRPr="00805087">
        <w:rPr>
          <w:rFonts w:ascii="Times New Roman" w:hAnsi="Times New Roman" w:cs="Times New Roman"/>
          <w:color w:val="auto"/>
          <w:sz w:val="22"/>
          <w:szCs w:val="22"/>
          <w:shd w:val="clear" w:color="auto" w:fill="FFFFFF"/>
        </w:rPr>
        <w:t>Journal of Cataract and Refractive Surgery, 2015;41:1370-1375</w:t>
      </w:r>
    </w:p>
    <w:p w14:paraId="336D7B39" w14:textId="5E8720C6" w:rsidR="00974415" w:rsidRPr="00805087" w:rsidRDefault="00974415" w:rsidP="007706BC">
      <w:pPr>
        <w:pStyle w:val="ListParagraph"/>
        <w:numPr>
          <w:ilvl w:val="0"/>
          <w:numId w:val="2"/>
        </w:numPr>
        <w:spacing w:line="240" w:lineRule="auto"/>
        <w:ind w:left="714" w:hanging="357"/>
        <w:jc w:val="both"/>
        <w:rPr>
          <w:rFonts w:ascii="Times New Roman" w:hAnsi="Times New Roman" w:cs="Times New Roman"/>
          <w:color w:val="505050"/>
          <w:sz w:val="22"/>
          <w:szCs w:val="22"/>
        </w:rPr>
      </w:pPr>
      <w:r w:rsidRPr="00805087">
        <w:rPr>
          <w:rFonts w:ascii="Times New Roman" w:hAnsi="Times New Roman" w:cs="Times New Roman"/>
          <w:color w:val="000000"/>
          <w:sz w:val="22"/>
          <w:szCs w:val="22"/>
          <w:shd w:val="clear" w:color="auto" w:fill="FFFFFF"/>
        </w:rPr>
        <w:t>Bodh SA, Kumar V, Raina UK, Ghosh B, Thakar M. Inflammatory glaucoma. </w:t>
      </w:r>
      <w:r w:rsidRPr="00805087">
        <w:rPr>
          <w:rStyle w:val="ref-journal"/>
          <w:rFonts w:ascii="Times New Roman" w:hAnsi="Times New Roman" w:cs="Times New Roman"/>
          <w:color w:val="000000"/>
          <w:sz w:val="22"/>
          <w:szCs w:val="22"/>
          <w:shd w:val="clear" w:color="auto" w:fill="FFFFFF"/>
        </w:rPr>
        <w:t>Oman J Ophthalmol. </w:t>
      </w:r>
      <w:r w:rsidRPr="00805087">
        <w:rPr>
          <w:rFonts w:ascii="Times New Roman" w:hAnsi="Times New Roman" w:cs="Times New Roman"/>
          <w:color w:val="000000"/>
          <w:sz w:val="22"/>
          <w:szCs w:val="22"/>
          <w:shd w:val="clear" w:color="auto" w:fill="FFFFFF"/>
        </w:rPr>
        <w:t>2011;</w:t>
      </w:r>
      <w:r w:rsidRPr="00805087">
        <w:rPr>
          <w:rStyle w:val="ref-vol"/>
          <w:rFonts w:ascii="Times New Roman" w:hAnsi="Times New Roman" w:cs="Times New Roman"/>
          <w:color w:val="000000"/>
          <w:sz w:val="22"/>
          <w:szCs w:val="22"/>
          <w:shd w:val="clear" w:color="auto" w:fill="FFFFFF"/>
        </w:rPr>
        <w:t>4</w:t>
      </w:r>
      <w:r w:rsidRPr="00805087">
        <w:rPr>
          <w:rFonts w:ascii="Times New Roman" w:hAnsi="Times New Roman" w:cs="Times New Roman"/>
          <w:color w:val="000000"/>
          <w:sz w:val="22"/>
          <w:szCs w:val="22"/>
          <w:shd w:val="clear" w:color="auto" w:fill="FFFFFF"/>
        </w:rPr>
        <w:t>:3–9</w:t>
      </w:r>
    </w:p>
    <w:p w14:paraId="0101301D" w14:textId="521BBA7C" w:rsidR="00DB13F2" w:rsidRPr="00805087" w:rsidRDefault="00DB13F2" w:rsidP="00DB13F2">
      <w:pPr>
        <w:pStyle w:val="ListParagraph"/>
        <w:numPr>
          <w:ilvl w:val="0"/>
          <w:numId w:val="2"/>
        </w:numPr>
        <w:spacing w:line="240" w:lineRule="auto"/>
        <w:ind w:left="714" w:hanging="357"/>
        <w:jc w:val="both"/>
        <w:rPr>
          <w:rFonts w:ascii="Times New Roman" w:hAnsi="Times New Roman" w:cs="Times New Roman"/>
          <w:color w:val="505050"/>
          <w:sz w:val="22"/>
          <w:szCs w:val="22"/>
        </w:rPr>
      </w:pPr>
      <w:r w:rsidRPr="00805087">
        <w:rPr>
          <w:rFonts w:ascii="Times New Roman" w:hAnsi="Times New Roman" w:cs="Times New Roman"/>
          <w:color w:val="000000"/>
          <w:sz w:val="22"/>
          <w:szCs w:val="22"/>
          <w:shd w:val="clear" w:color="auto" w:fill="FFFFFF"/>
        </w:rPr>
        <w:t>Kaur M, Titiyal JS, Falera R, Arora T, Sharma N. Outcomes of Descemet stripping automated endothelial keratoplasty in toxic anterior segment syndrome after phacoemulsification. </w:t>
      </w:r>
      <w:r w:rsidRPr="00805087">
        <w:rPr>
          <w:rStyle w:val="ref-journal"/>
          <w:rFonts w:ascii="Times New Roman" w:hAnsi="Times New Roman" w:cs="Times New Roman"/>
          <w:color w:val="000000"/>
          <w:sz w:val="22"/>
          <w:szCs w:val="22"/>
          <w:shd w:val="clear" w:color="auto" w:fill="FFFFFF"/>
        </w:rPr>
        <w:t>Cornea. </w:t>
      </w:r>
      <w:r w:rsidRPr="00805087">
        <w:rPr>
          <w:rFonts w:ascii="Times New Roman" w:hAnsi="Times New Roman" w:cs="Times New Roman"/>
          <w:color w:val="000000"/>
          <w:sz w:val="22"/>
          <w:szCs w:val="22"/>
          <w:shd w:val="clear" w:color="auto" w:fill="FFFFFF"/>
        </w:rPr>
        <w:t>2017;</w:t>
      </w:r>
      <w:r w:rsidRPr="00805087">
        <w:rPr>
          <w:rStyle w:val="ref-vol"/>
          <w:rFonts w:ascii="Times New Roman" w:hAnsi="Times New Roman" w:cs="Times New Roman"/>
          <w:color w:val="000000"/>
          <w:sz w:val="22"/>
          <w:szCs w:val="22"/>
          <w:shd w:val="clear" w:color="auto" w:fill="FFFFFF"/>
        </w:rPr>
        <w:t>36</w:t>
      </w:r>
      <w:r w:rsidRPr="00805087">
        <w:rPr>
          <w:rFonts w:ascii="Times New Roman" w:hAnsi="Times New Roman" w:cs="Times New Roman"/>
          <w:color w:val="000000"/>
          <w:sz w:val="22"/>
          <w:szCs w:val="22"/>
          <w:shd w:val="clear" w:color="auto" w:fill="FFFFFF"/>
        </w:rPr>
        <w:t>:17–20</w:t>
      </w:r>
    </w:p>
    <w:p w14:paraId="71518302" w14:textId="2272CCB7" w:rsidR="0071292B" w:rsidRPr="00805087" w:rsidRDefault="00F20BBF" w:rsidP="0071292B">
      <w:pPr>
        <w:pStyle w:val="ListParagraph"/>
        <w:numPr>
          <w:ilvl w:val="0"/>
          <w:numId w:val="2"/>
        </w:numPr>
        <w:spacing w:line="240" w:lineRule="auto"/>
        <w:ind w:left="714" w:hanging="357"/>
        <w:jc w:val="both"/>
        <w:rPr>
          <w:rFonts w:ascii="Times New Roman" w:hAnsi="Times New Roman" w:cs="Times New Roman"/>
          <w:color w:val="505050"/>
          <w:sz w:val="22"/>
          <w:szCs w:val="22"/>
        </w:rPr>
      </w:pPr>
      <w:r w:rsidRPr="00805087">
        <w:rPr>
          <w:rFonts w:ascii="Times New Roman" w:hAnsi="Times New Roman" w:cs="Times New Roman"/>
          <w:color w:val="000000"/>
          <w:sz w:val="22"/>
          <w:szCs w:val="22"/>
          <w:shd w:val="clear" w:color="auto" w:fill="FFFFFF"/>
        </w:rPr>
        <w:t xml:space="preserve">Tsutomu I et al. </w:t>
      </w:r>
      <w:r w:rsidRPr="00805087">
        <w:rPr>
          <w:rFonts w:ascii="Times New Roman" w:hAnsi="Times New Roman" w:cs="Times New Roman"/>
          <w:color w:val="212121"/>
          <w:sz w:val="22"/>
          <w:szCs w:val="22"/>
        </w:rPr>
        <w:t>Endothelial Damage During Phacoemulsification: A Prospective Randomized Clinical Trial.</w:t>
      </w:r>
      <w:r w:rsidR="0071292B" w:rsidRPr="00805087">
        <w:rPr>
          <w:rFonts w:ascii="Times New Roman" w:hAnsi="Times New Roman" w:cs="Times New Roman"/>
          <w:color w:val="212121"/>
          <w:sz w:val="22"/>
          <w:szCs w:val="22"/>
        </w:rPr>
        <w:t xml:space="preserve"> </w:t>
      </w:r>
      <w:r w:rsidR="0071292B" w:rsidRPr="00805087">
        <w:rPr>
          <w:rFonts w:ascii="Times New Roman" w:eastAsia="Times New Roman" w:hAnsi="Times New Roman" w:cs="Times New Roman"/>
          <w:color w:val="auto"/>
          <w:spacing w:val="0"/>
          <w:sz w:val="22"/>
          <w:szCs w:val="22"/>
          <w:lang w:eastAsia="id-ID"/>
        </w:rPr>
        <w:t>Am J Ophthalmol</w:t>
      </w:r>
      <w:r w:rsidR="0071292B" w:rsidRPr="00805087">
        <w:rPr>
          <w:rFonts w:ascii="Times New Roman" w:eastAsia="Times New Roman" w:hAnsi="Times New Roman" w:cs="Times New Roman"/>
          <w:color w:val="auto"/>
          <w:spacing w:val="0"/>
          <w:sz w:val="22"/>
          <w:szCs w:val="22"/>
          <w:shd w:val="clear" w:color="auto" w:fill="FFFFFF"/>
          <w:lang w:eastAsia="id-ID"/>
        </w:rPr>
        <w:t>. 2019;207:10-17.</w:t>
      </w:r>
    </w:p>
    <w:p w14:paraId="56CEBAFD" w14:textId="77777777" w:rsidR="00F20BBF" w:rsidRPr="00F20BBF" w:rsidRDefault="00F20BBF" w:rsidP="00F20BBF">
      <w:pPr>
        <w:spacing w:line="240" w:lineRule="auto"/>
        <w:jc w:val="both"/>
        <w:rPr>
          <w:rFonts w:ascii="Times New Roman" w:hAnsi="Times New Roman" w:cs="Times New Roman"/>
          <w:color w:val="505050"/>
          <w:sz w:val="18"/>
          <w:szCs w:val="18"/>
        </w:rPr>
      </w:pPr>
    </w:p>
    <w:p w14:paraId="60B94FC6" w14:textId="77777777" w:rsidR="008B0F2C" w:rsidRPr="008B0F2C" w:rsidRDefault="008B0F2C" w:rsidP="007706BC">
      <w:pPr>
        <w:pStyle w:val="ListParagraph"/>
        <w:spacing w:line="240" w:lineRule="auto"/>
        <w:ind w:left="714"/>
        <w:jc w:val="both"/>
        <w:rPr>
          <w:rFonts w:ascii="Times New Roman" w:hAnsi="Times New Roman" w:cs="Times New Roman"/>
        </w:rPr>
      </w:pPr>
    </w:p>
    <w:sectPr w:rsidR="008B0F2C" w:rsidRPr="008B0F2C" w:rsidSect="002A28D2">
      <w:headerReference w:type="default" r:id="rId9"/>
      <w:pgSz w:w="11906" w:h="16838"/>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827BF" w14:textId="77777777" w:rsidR="00B14909" w:rsidRDefault="00B14909" w:rsidP="00636F18">
      <w:pPr>
        <w:spacing w:after="0" w:line="240" w:lineRule="auto"/>
      </w:pPr>
      <w:r>
        <w:separator/>
      </w:r>
    </w:p>
  </w:endnote>
  <w:endnote w:type="continuationSeparator" w:id="0">
    <w:p w14:paraId="194C2B61" w14:textId="77777777" w:rsidR="00B14909" w:rsidRDefault="00B14909" w:rsidP="0063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CE718" w14:textId="77777777" w:rsidR="00B14909" w:rsidRDefault="00B14909" w:rsidP="00636F18">
      <w:pPr>
        <w:spacing w:after="0" w:line="240" w:lineRule="auto"/>
      </w:pPr>
      <w:r>
        <w:separator/>
      </w:r>
    </w:p>
  </w:footnote>
  <w:footnote w:type="continuationSeparator" w:id="0">
    <w:p w14:paraId="1A608704" w14:textId="77777777" w:rsidR="00B14909" w:rsidRDefault="00B14909" w:rsidP="0063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116973"/>
      <w:docPartObj>
        <w:docPartGallery w:val="Page Numbers (Top of Page)"/>
        <w:docPartUnique/>
      </w:docPartObj>
    </w:sdtPr>
    <w:sdtEndPr>
      <w:rPr>
        <w:noProof/>
      </w:rPr>
    </w:sdtEndPr>
    <w:sdtContent>
      <w:p w14:paraId="32A449CE" w14:textId="7BD90067" w:rsidR="00907B5D" w:rsidRDefault="00907B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8890FF" w14:textId="77777777" w:rsidR="00907B5D" w:rsidRDefault="00907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5537C"/>
    <w:multiLevelType w:val="multilevel"/>
    <w:tmpl w:val="29B0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6118B"/>
    <w:multiLevelType w:val="multilevel"/>
    <w:tmpl w:val="72B6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96C10"/>
    <w:multiLevelType w:val="hybridMultilevel"/>
    <w:tmpl w:val="B5561338"/>
    <w:lvl w:ilvl="0" w:tplc="BC801372">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A9753B"/>
    <w:multiLevelType w:val="hybridMultilevel"/>
    <w:tmpl w:val="EA488F7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2874C3D"/>
    <w:multiLevelType w:val="multilevel"/>
    <w:tmpl w:val="F84E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F22B6"/>
    <w:multiLevelType w:val="hybridMultilevel"/>
    <w:tmpl w:val="5FA4AD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2EC46CF"/>
    <w:multiLevelType w:val="hybridMultilevel"/>
    <w:tmpl w:val="D1EE2D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28"/>
    <w:rsid w:val="00006EEA"/>
    <w:rsid w:val="000134CA"/>
    <w:rsid w:val="00021C38"/>
    <w:rsid w:val="0003006F"/>
    <w:rsid w:val="00041B7E"/>
    <w:rsid w:val="00041EA7"/>
    <w:rsid w:val="0004494B"/>
    <w:rsid w:val="00050E6A"/>
    <w:rsid w:val="00052660"/>
    <w:rsid w:val="00063FA5"/>
    <w:rsid w:val="00080445"/>
    <w:rsid w:val="00082748"/>
    <w:rsid w:val="00087602"/>
    <w:rsid w:val="000906D9"/>
    <w:rsid w:val="00093ADD"/>
    <w:rsid w:val="000951CC"/>
    <w:rsid w:val="00095211"/>
    <w:rsid w:val="000A2E9B"/>
    <w:rsid w:val="000C5EA9"/>
    <w:rsid w:val="000D4038"/>
    <w:rsid w:val="000D589E"/>
    <w:rsid w:val="000E0CE3"/>
    <w:rsid w:val="000E3D19"/>
    <w:rsid w:val="000F52A5"/>
    <w:rsid w:val="000F6828"/>
    <w:rsid w:val="000F740F"/>
    <w:rsid w:val="0010229F"/>
    <w:rsid w:val="0011037C"/>
    <w:rsid w:val="001107BE"/>
    <w:rsid w:val="00111BC9"/>
    <w:rsid w:val="00114C75"/>
    <w:rsid w:val="0011545D"/>
    <w:rsid w:val="00133AAE"/>
    <w:rsid w:val="00152008"/>
    <w:rsid w:val="0016760D"/>
    <w:rsid w:val="00180A25"/>
    <w:rsid w:val="00196A95"/>
    <w:rsid w:val="001A446C"/>
    <w:rsid w:val="001A5DDE"/>
    <w:rsid w:val="001B05E4"/>
    <w:rsid w:val="001C49C1"/>
    <w:rsid w:val="001C4EBF"/>
    <w:rsid w:val="001D09D9"/>
    <w:rsid w:val="001D67F8"/>
    <w:rsid w:val="001E0F2C"/>
    <w:rsid w:val="001E281B"/>
    <w:rsid w:val="001E60CD"/>
    <w:rsid w:val="00205566"/>
    <w:rsid w:val="00212CD6"/>
    <w:rsid w:val="0022125A"/>
    <w:rsid w:val="00222D5E"/>
    <w:rsid w:val="00226F9E"/>
    <w:rsid w:val="00236D5F"/>
    <w:rsid w:val="0024022F"/>
    <w:rsid w:val="00241AC7"/>
    <w:rsid w:val="00245D5A"/>
    <w:rsid w:val="0025051E"/>
    <w:rsid w:val="00276D24"/>
    <w:rsid w:val="00291908"/>
    <w:rsid w:val="00292DB2"/>
    <w:rsid w:val="00294C45"/>
    <w:rsid w:val="002A28D2"/>
    <w:rsid w:val="002A3602"/>
    <w:rsid w:val="002C122C"/>
    <w:rsid w:val="002C2EDF"/>
    <w:rsid w:val="002D2DE9"/>
    <w:rsid w:val="002E4A45"/>
    <w:rsid w:val="002F04EA"/>
    <w:rsid w:val="002F71F0"/>
    <w:rsid w:val="002F7C38"/>
    <w:rsid w:val="00312027"/>
    <w:rsid w:val="00353702"/>
    <w:rsid w:val="003606BB"/>
    <w:rsid w:val="0036082C"/>
    <w:rsid w:val="003617F5"/>
    <w:rsid w:val="00361B31"/>
    <w:rsid w:val="00371F64"/>
    <w:rsid w:val="00373157"/>
    <w:rsid w:val="00377270"/>
    <w:rsid w:val="003828E8"/>
    <w:rsid w:val="00390962"/>
    <w:rsid w:val="003A075F"/>
    <w:rsid w:val="003A09DA"/>
    <w:rsid w:val="003A73DF"/>
    <w:rsid w:val="003C25B4"/>
    <w:rsid w:val="003C5B1C"/>
    <w:rsid w:val="003D0A81"/>
    <w:rsid w:val="003D6FF4"/>
    <w:rsid w:val="003F5946"/>
    <w:rsid w:val="00400261"/>
    <w:rsid w:val="00403592"/>
    <w:rsid w:val="004035CE"/>
    <w:rsid w:val="004059AF"/>
    <w:rsid w:val="00405E8C"/>
    <w:rsid w:val="00415B0D"/>
    <w:rsid w:val="00426EE5"/>
    <w:rsid w:val="00433720"/>
    <w:rsid w:val="00447049"/>
    <w:rsid w:val="0047562F"/>
    <w:rsid w:val="004900FF"/>
    <w:rsid w:val="004951C2"/>
    <w:rsid w:val="00495F29"/>
    <w:rsid w:val="004A124E"/>
    <w:rsid w:val="004A4118"/>
    <w:rsid w:val="004C1D2B"/>
    <w:rsid w:val="004C1D87"/>
    <w:rsid w:val="004C325A"/>
    <w:rsid w:val="004C41E6"/>
    <w:rsid w:val="004C7A7C"/>
    <w:rsid w:val="004D071F"/>
    <w:rsid w:val="004D16C1"/>
    <w:rsid w:val="004E1BB1"/>
    <w:rsid w:val="004E2065"/>
    <w:rsid w:val="004F1A99"/>
    <w:rsid w:val="00502A36"/>
    <w:rsid w:val="0051070C"/>
    <w:rsid w:val="00520AF6"/>
    <w:rsid w:val="00523E2D"/>
    <w:rsid w:val="0053170D"/>
    <w:rsid w:val="005354A6"/>
    <w:rsid w:val="00556506"/>
    <w:rsid w:val="005604E4"/>
    <w:rsid w:val="00561647"/>
    <w:rsid w:val="00561B40"/>
    <w:rsid w:val="00566677"/>
    <w:rsid w:val="005730E5"/>
    <w:rsid w:val="00590EF6"/>
    <w:rsid w:val="00595AED"/>
    <w:rsid w:val="005A4455"/>
    <w:rsid w:val="005A54AC"/>
    <w:rsid w:val="005B3E4E"/>
    <w:rsid w:val="005E0D78"/>
    <w:rsid w:val="005E3BC6"/>
    <w:rsid w:val="005E663B"/>
    <w:rsid w:val="005F26F8"/>
    <w:rsid w:val="005F30C7"/>
    <w:rsid w:val="005F4540"/>
    <w:rsid w:val="005F6D23"/>
    <w:rsid w:val="00605C01"/>
    <w:rsid w:val="006200A0"/>
    <w:rsid w:val="00625EC8"/>
    <w:rsid w:val="00632C4F"/>
    <w:rsid w:val="0063403C"/>
    <w:rsid w:val="00636F18"/>
    <w:rsid w:val="006477B1"/>
    <w:rsid w:val="00654B2B"/>
    <w:rsid w:val="0065652E"/>
    <w:rsid w:val="00665A5A"/>
    <w:rsid w:val="00677B17"/>
    <w:rsid w:val="00681ACA"/>
    <w:rsid w:val="00687576"/>
    <w:rsid w:val="00687809"/>
    <w:rsid w:val="006879C0"/>
    <w:rsid w:val="00695367"/>
    <w:rsid w:val="006D0191"/>
    <w:rsid w:val="006D2F0A"/>
    <w:rsid w:val="006D7632"/>
    <w:rsid w:val="006E324F"/>
    <w:rsid w:val="006F0DD0"/>
    <w:rsid w:val="006F4C9D"/>
    <w:rsid w:val="00712464"/>
    <w:rsid w:val="0071292B"/>
    <w:rsid w:val="00714867"/>
    <w:rsid w:val="00725D3A"/>
    <w:rsid w:val="00726B16"/>
    <w:rsid w:val="00736A19"/>
    <w:rsid w:val="00740F09"/>
    <w:rsid w:val="00742FC8"/>
    <w:rsid w:val="00751860"/>
    <w:rsid w:val="0075705B"/>
    <w:rsid w:val="00761B1E"/>
    <w:rsid w:val="00762414"/>
    <w:rsid w:val="00765B73"/>
    <w:rsid w:val="007706BC"/>
    <w:rsid w:val="0077571C"/>
    <w:rsid w:val="00776071"/>
    <w:rsid w:val="007B08A0"/>
    <w:rsid w:val="007C3E8B"/>
    <w:rsid w:val="007C4965"/>
    <w:rsid w:val="007D1855"/>
    <w:rsid w:val="007D2679"/>
    <w:rsid w:val="007D2ED1"/>
    <w:rsid w:val="007D3F24"/>
    <w:rsid w:val="007F7CD5"/>
    <w:rsid w:val="00803AA2"/>
    <w:rsid w:val="00805087"/>
    <w:rsid w:val="00806B1C"/>
    <w:rsid w:val="008106F1"/>
    <w:rsid w:val="008135BB"/>
    <w:rsid w:val="008254E2"/>
    <w:rsid w:val="00831FB9"/>
    <w:rsid w:val="008404B5"/>
    <w:rsid w:val="0084063B"/>
    <w:rsid w:val="00840ED1"/>
    <w:rsid w:val="00845D88"/>
    <w:rsid w:val="00851B28"/>
    <w:rsid w:val="0086262F"/>
    <w:rsid w:val="00870D75"/>
    <w:rsid w:val="00875365"/>
    <w:rsid w:val="00875E50"/>
    <w:rsid w:val="00877FA8"/>
    <w:rsid w:val="0088068A"/>
    <w:rsid w:val="00887FD4"/>
    <w:rsid w:val="008908CB"/>
    <w:rsid w:val="008961E3"/>
    <w:rsid w:val="0089737D"/>
    <w:rsid w:val="008A53C5"/>
    <w:rsid w:val="008A6957"/>
    <w:rsid w:val="008A76B4"/>
    <w:rsid w:val="008B0F2C"/>
    <w:rsid w:val="008B294D"/>
    <w:rsid w:val="008B3D39"/>
    <w:rsid w:val="008B5D31"/>
    <w:rsid w:val="008C56D3"/>
    <w:rsid w:val="008C5E0C"/>
    <w:rsid w:val="008E0A0D"/>
    <w:rsid w:val="00907B5D"/>
    <w:rsid w:val="009117E3"/>
    <w:rsid w:val="00911AA7"/>
    <w:rsid w:val="0092282C"/>
    <w:rsid w:val="00931702"/>
    <w:rsid w:val="00955937"/>
    <w:rsid w:val="00960AE9"/>
    <w:rsid w:val="0096196E"/>
    <w:rsid w:val="00967BBF"/>
    <w:rsid w:val="0097078C"/>
    <w:rsid w:val="00974415"/>
    <w:rsid w:val="0098014A"/>
    <w:rsid w:val="00991FDF"/>
    <w:rsid w:val="00992DFE"/>
    <w:rsid w:val="009968EE"/>
    <w:rsid w:val="009A1785"/>
    <w:rsid w:val="009A4CC2"/>
    <w:rsid w:val="009B0298"/>
    <w:rsid w:val="009B1E15"/>
    <w:rsid w:val="009C199A"/>
    <w:rsid w:val="009C735D"/>
    <w:rsid w:val="00A00323"/>
    <w:rsid w:val="00A03A61"/>
    <w:rsid w:val="00A05DC5"/>
    <w:rsid w:val="00A10A72"/>
    <w:rsid w:val="00A1472F"/>
    <w:rsid w:val="00A41DC6"/>
    <w:rsid w:val="00A568CE"/>
    <w:rsid w:val="00A93C69"/>
    <w:rsid w:val="00A96CE6"/>
    <w:rsid w:val="00AA14EC"/>
    <w:rsid w:val="00AB3FB6"/>
    <w:rsid w:val="00AC3272"/>
    <w:rsid w:val="00AC65C0"/>
    <w:rsid w:val="00AD229B"/>
    <w:rsid w:val="00AD3274"/>
    <w:rsid w:val="00AD4310"/>
    <w:rsid w:val="00AD65FB"/>
    <w:rsid w:val="00AE0DFC"/>
    <w:rsid w:val="00B006F0"/>
    <w:rsid w:val="00B0259F"/>
    <w:rsid w:val="00B14389"/>
    <w:rsid w:val="00B14909"/>
    <w:rsid w:val="00B1751B"/>
    <w:rsid w:val="00B21706"/>
    <w:rsid w:val="00B260A5"/>
    <w:rsid w:val="00B40627"/>
    <w:rsid w:val="00B429C3"/>
    <w:rsid w:val="00B42F29"/>
    <w:rsid w:val="00B46E50"/>
    <w:rsid w:val="00B72BB5"/>
    <w:rsid w:val="00B7454C"/>
    <w:rsid w:val="00B756AE"/>
    <w:rsid w:val="00B87A5F"/>
    <w:rsid w:val="00B87DE3"/>
    <w:rsid w:val="00B9263E"/>
    <w:rsid w:val="00B9510A"/>
    <w:rsid w:val="00B97257"/>
    <w:rsid w:val="00BA01D7"/>
    <w:rsid w:val="00BA36EF"/>
    <w:rsid w:val="00BB006F"/>
    <w:rsid w:val="00BB5ADE"/>
    <w:rsid w:val="00BE2965"/>
    <w:rsid w:val="00BE5352"/>
    <w:rsid w:val="00C01380"/>
    <w:rsid w:val="00C0150C"/>
    <w:rsid w:val="00C07520"/>
    <w:rsid w:val="00C118D4"/>
    <w:rsid w:val="00C119DE"/>
    <w:rsid w:val="00C273A0"/>
    <w:rsid w:val="00C27DCA"/>
    <w:rsid w:val="00C27F9B"/>
    <w:rsid w:val="00C33BC2"/>
    <w:rsid w:val="00C35712"/>
    <w:rsid w:val="00C44230"/>
    <w:rsid w:val="00C503FA"/>
    <w:rsid w:val="00C55DD1"/>
    <w:rsid w:val="00C56878"/>
    <w:rsid w:val="00C64724"/>
    <w:rsid w:val="00C7102F"/>
    <w:rsid w:val="00C74B8A"/>
    <w:rsid w:val="00C87475"/>
    <w:rsid w:val="00C8765F"/>
    <w:rsid w:val="00C92CC7"/>
    <w:rsid w:val="00C93D07"/>
    <w:rsid w:val="00CC7BD4"/>
    <w:rsid w:val="00CE1979"/>
    <w:rsid w:val="00CE37A5"/>
    <w:rsid w:val="00CF0F64"/>
    <w:rsid w:val="00CF2615"/>
    <w:rsid w:val="00D0779B"/>
    <w:rsid w:val="00D21AB0"/>
    <w:rsid w:val="00D26EBA"/>
    <w:rsid w:val="00D3193E"/>
    <w:rsid w:val="00D41023"/>
    <w:rsid w:val="00D44687"/>
    <w:rsid w:val="00D52447"/>
    <w:rsid w:val="00D57AC2"/>
    <w:rsid w:val="00D62025"/>
    <w:rsid w:val="00D626F7"/>
    <w:rsid w:val="00D63699"/>
    <w:rsid w:val="00D658FD"/>
    <w:rsid w:val="00D67FC6"/>
    <w:rsid w:val="00D714C5"/>
    <w:rsid w:val="00D905F5"/>
    <w:rsid w:val="00DA3503"/>
    <w:rsid w:val="00DB13F2"/>
    <w:rsid w:val="00DB6854"/>
    <w:rsid w:val="00DD5C0D"/>
    <w:rsid w:val="00DE5D4A"/>
    <w:rsid w:val="00E00962"/>
    <w:rsid w:val="00E17466"/>
    <w:rsid w:val="00E1764F"/>
    <w:rsid w:val="00E21C83"/>
    <w:rsid w:val="00E2246F"/>
    <w:rsid w:val="00E30A1F"/>
    <w:rsid w:val="00E40EE2"/>
    <w:rsid w:val="00E41C76"/>
    <w:rsid w:val="00E5548F"/>
    <w:rsid w:val="00E62B57"/>
    <w:rsid w:val="00E80D46"/>
    <w:rsid w:val="00EA5BAA"/>
    <w:rsid w:val="00EA7329"/>
    <w:rsid w:val="00EB636F"/>
    <w:rsid w:val="00EC2F02"/>
    <w:rsid w:val="00EC6BF3"/>
    <w:rsid w:val="00EE724E"/>
    <w:rsid w:val="00EF0EB7"/>
    <w:rsid w:val="00F069D2"/>
    <w:rsid w:val="00F20BBF"/>
    <w:rsid w:val="00F20F6C"/>
    <w:rsid w:val="00F22DAD"/>
    <w:rsid w:val="00F374D5"/>
    <w:rsid w:val="00F44A02"/>
    <w:rsid w:val="00F565E2"/>
    <w:rsid w:val="00F566E2"/>
    <w:rsid w:val="00F57AC8"/>
    <w:rsid w:val="00F95054"/>
    <w:rsid w:val="00FA2533"/>
    <w:rsid w:val="00FB0073"/>
    <w:rsid w:val="00FB44F7"/>
    <w:rsid w:val="00FB4BC0"/>
    <w:rsid w:val="00FB58FD"/>
    <w:rsid w:val="00FC64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4EDF"/>
  <w15:docId w15:val="{29886110-A45C-443A-8DBC-FBE3A23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themeColor="text1"/>
        <w:spacing w:val="10"/>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4B"/>
  </w:style>
  <w:style w:type="paragraph" w:styleId="Heading1">
    <w:name w:val="heading 1"/>
    <w:basedOn w:val="Normal"/>
    <w:next w:val="Normal"/>
    <w:link w:val="Heading1Char"/>
    <w:uiPriority w:val="9"/>
    <w:qFormat/>
    <w:rsid w:val="001A4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75365"/>
    <w:pPr>
      <w:spacing w:before="100" w:beforeAutospacing="1" w:after="100" w:afterAutospacing="1" w:line="240" w:lineRule="auto"/>
      <w:outlineLvl w:val="2"/>
    </w:pPr>
    <w:rPr>
      <w:rFonts w:ascii="Times New Roman" w:eastAsia="Times New Roman" w:hAnsi="Times New Roman" w:cs="Times New Roman"/>
      <w:b/>
      <w:bCs/>
      <w:color w:val="auto"/>
      <w:spacing w:val="0"/>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F8"/>
    <w:rPr>
      <w:rFonts w:ascii="Tahoma" w:hAnsi="Tahoma" w:cs="Tahoma"/>
      <w:sz w:val="16"/>
      <w:szCs w:val="16"/>
    </w:rPr>
  </w:style>
  <w:style w:type="paragraph" w:styleId="NoSpacing">
    <w:name w:val="No Spacing"/>
    <w:uiPriority w:val="1"/>
    <w:qFormat/>
    <w:rsid w:val="008908CB"/>
    <w:pPr>
      <w:spacing w:after="0" w:line="240" w:lineRule="auto"/>
    </w:pPr>
  </w:style>
  <w:style w:type="paragraph" w:styleId="Bibliography">
    <w:name w:val="Bibliography"/>
    <w:basedOn w:val="Normal"/>
    <w:next w:val="Normal"/>
    <w:uiPriority w:val="37"/>
    <w:unhideWhenUsed/>
    <w:rsid w:val="008C56D3"/>
    <w:pPr>
      <w:tabs>
        <w:tab w:val="left" w:pos="384"/>
      </w:tabs>
      <w:spacing w:after="240" w:line="240" w:lineRule="auto"/>
      <w:ind w:left="384" w:hanging="384"/>
    </w:pPr>
  </w:style>
  <w:style w:type="paragraph" w:styleId="HTMLPreformatted">
    <w:name w:val="HTML Preformatted"/>
    <w:basedOn w:val="Normal"/>
    <w:link w:val="HTMLPreformattedChar"/>
    <w:uiPriority w:val="99"/>
    <w:semiHidden/>
    <w:unhideWhenUsed/>
    <w:rsid w:val="00B4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pacing w:val="0"/>
      <w:sz w:val="20"/>
      <w:szCs w:val="20"/>
      <w:lang w:eastAsia="id-ID"/>
    </w:rPr>
  </w:style>
  <w:style w:type="character" w:customStyle="1" w:styleId="HTMLPreformattedChar">
    <w:name w:val="HTML Preformatted Char"/>
    <w:basedOn w:val="DefaultParagraphFont"/>
    <w:link w:val="HTMLPreformatted"/>
    <w:uiPriority w:val="99"/>
    <w:semiHidden/>
    <w:rsid w:val="00B42F29"/>
    <w:rPr>
      <w:rFonts w:ascii="Courier New" w:eastAsia="Times New Roman" w:hAnsi="Courier New" w:cs="Courier New"/>
      <w:color w:val="auto"/>
      <w:spacing w:val="0"/>
      <w:sz w:val="20"/>
      <w:szCs w:val="20"/>
      <w:lang w:eastAsia="id-ID"/>
    </w:rPr>
  </w:style>
  <w:style w:type="paragraph" w:styleId="BodyText">
    <w:name w:val="Body Text"/>
    <w:basedOn w:val="Normal"/>
    <w:link w:val="BodyTextChar"/>
    <w:uiPriority w:val="1"/>
    <w:qFormat/>
    <w:rsid w:val="001E0F2C"/>
    <w:pPr>
      <w:widowControl w:val="0"/>
      <w:autoSpaceDE w:val="0"/>
      <w:autoSpaceDN w:val="0"/>
      <w:spacing w:after="0" w:line="240" w:lineRule="auto"/>
    </w:pPr>
    <w:rPr>
      <w:rFonts w:ascii="Times New Roman" w:eastAsia="Times New Roman" w:hAnsi="Times New Roman" w:cs="Times New Roman"/>
      <w:color w:val="auto"/>
      <w:spacing w:val="0"/>
      <w:lang w:val="en-US"/>
    </w:rPr>
  </w:style>
  <w:style w:type="character" w:customStyle="1" w:styleId="BodyTextChar">
    <w:name w:val="Body Text Char"/>
    <w:basedOn w:val="DefaultParagraphFont"/>
    <w:link w:val="BodyText"/>
    <w:uiPriority w:val="1"/>
    <w:rsid w:val="001E0F2C"/>
    <w:rPr>
      <w:rFonts w:ascii="Times New Roman" w:eastAsia="Times New Roman" w:hAnsi="Times New Roman" w:cs="Times New Roman"/>
      <w:color w:val="auto"/>
      <w:spacing w:val="0"/>
      <w:lang w:val="en-US"/>
    </w:rPr>
  </w:style>
  <w:style w:type="paragraph" w:styleId="Header">
    <w:name w:val="header"/>
    <w:basedOn w:val="Normal"/>
    <w:link w:val="HeaderChar"/>
    <w:uiPriority w:val="99"/>
    <w:unhideWhenUsed/>
    <w:rsid w:val="00636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18"/>
  </w:style>
  <w:style w:type="paragraph" w:styleId="Footer">
    <w:name w:val="footer"/>
    <w:basedOn w:val="Normal"/>
    <w:link w:val="FooterChar"/>
    <w:uiPriority w:val="99"/>
    <w:unhideWhenUsed/>
    <w:rsid w:val="00636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F18"/>
  </w:style>
  <w:style w:type="character" w:styleId="Hyperlink">
    <w:name w:val="Hyperlink"/>
    <w:basedOn w:val="DefaultParagraphFont"/>
    <w:uiPriority w:val="99"/>
    <w:semiHidden/>
    <w:unhideWhenUsed/>
    <w:rsid w:val="001B05E4"/>
    <w:rPr>
      <w:color w:val="0000FF"/>
      <w:u w:val="single"/>
    </w:rPr>
  </w:style>
  <w:style w:type="table" w:styleId="TableGrid">
    <w:name w:val="Table Grid"/>
    <w:basedOn w:val="TableNormal"/>
    <w:uiPriority w:val="39"/>
    <w:rsid w:val="002F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367"/>
    <w:pPr>
      <w:ind w:left="720"/>
      <w:contextualSpacing/>
    </w:pPr>
  </w:style>
  <w:style w:type="character" w:customStyle="1" w:styleId="Heading3Char">
    <w:name w:val="Heading 3 Char"/>
    <w:basedOn w:val="DefaultParagraphFont"/>
    <w:link w:val="Heading3"/>
    <w:uiPriority w:val="9"/>
    <w:rsid w:val="00875365"/>
    <w:rPr>
      <w:rFonts w:ascii="Times New Roman" w:eastAsia="Times New Roman" w:hAnsi="Times New Roman" w:cs="Times New Roman"/>
      <w:b/>
      <w:bCs/>
      <w:color w:val="auto"/>
      <w:spacing w:val="0"/>
      <w:sz w:val="27"/>
      <w:szCs w:val="27"/>
      <w:lang w:eastAsia="id-ID"/>
    </w:rPr>
  </w:style>
  <w:style w:type="paragraph" w:styleId="NormalWeb">
    <w:name w:val="Normal (Web)"/>
    <w:basedOn w:val="Normal"/>
    <w:uiPriority w:val="99"/>
    <w:semiHidden/>
    <w:unhideWhenUsed/>
    <w:rsid w:val="00875365"/>
    <w:pPr>
      <w:spacing w:before="100" w:beforeAutospacing="1" w:after="100" w:afterAutospacing="1" w:line="240" w:lineRule="auto"/>
    </w:pPr>
    <w:rPr>
      <w:rFonts w:ascii="Times New Roman" w:eastAsia="Times New Roman" w:hAnsi="Times New Roman" w:cs="Times New Roman"/>
      <w:color w:val="auto"/>
      <w:spacing w:val="0"/>
      <w:lang w:eastAsia="id-ID"/>
    </w:rPr>
  </w:style>
  <w:style w:type="character" w:styleId="Strong">
    <w:name w:val="Strong"/>
    <w:basedOn w:val="DefaultParagraphFont"/>
    <w:uiPriority w:val="22"/>
    <w:qFormat/>
    <w:rsid w:val="00875365"/>
    <w:rPr>
      <w:b/>
      <w:bCs/>
    </w:rPr>
  </w:style>
  <w:style w:type="character" w:customStyle="1" w:styleId="Heading1Char">
    <w:name w:val="Heading 1 Char"/>
    <w:basedOn w:val="DefaultParagraphFont"/>
    <w:link w:val="Heading1"/>
    <w:uiPriority w:val="9"/>
    <w:rsid w:val="001A446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1A446C"/>
    <w:rPr>
      <w:i/>
      <w:iCs/>
    </w:rPr>
  </w:style>
  <w:style w:type="character" w:customStyle="1" w:styleId="ng-binding">
    <w:name w:val="ng-binding"/>
    <w:basedOn w:val="DefaultParagraphFont"/>
    <w:rsid w:val="00803AA2"/>
  </w:style>
  <w:style w:type="character" w:customStyle="1" w:styleId="icon">
    <w:name w:val="icon"/>
    <w:basedOn w:val="DefaultParagraphFont"/>
    <w:rsid w:val="008B0F2C"/>
  </w:style>
  <w:style w:type="character" w:customStyle="1" w:styleId="visuallyhidden">
    <w:name w:val="visuallyhidden"/>
    <w:basedOn w:val="DefaultParagraphFont"/>
    <w:rsid w:val="008B0F2C"/>
  </w:style>
  <w:style w:type="paragraph" w:customStyle="1" w:styleId="source">
    <w:name w:val="source"/>
    <w:basedOn w:val="Normal"/>
    <w:rsid w:val="008B0F2C"/>
    <w:pPr>
      <w:spacing w:before="100" w:beforeAutospacing="1" w:after="100" w:afterAutospacing="1" w:line="240" w:lineRule="auto"/>
    </w:pPr>
    <w:rPr>
      <w:rFonts w:ascii="Times New Roman" w:eastAsia="Times New Roman" w:hAnsi="Times New Roman" w:cs="Times New Roman"/>
      <w:color w:val="auto"/>
      <w:spacing w:val="0"/>
      <w:lang w:eastAsia="id-ID"/>
    </w:rPr>
  </w:style>
  <w:style w:type="character" w:customStyle="1" w:styleId="ref-journal">
    <w:name w:val="ref-journal"/>
    <w:basedOn w:val="DefaultParagraphFont"/>
    <w:rsid w:val="00974415"/>
  </w:style>
  <w:style w:type="character" w:customStyle="1" w:styleId="ref-vol">
    <w:name w:val="ref-vol"/>
    <w:basedOn w:val="DefaultParagraphFont"/>
    <w:rsid w:val="00974415"/>
  </w:style>
  <w:style w:type="character" w:customStyle="1" w:styleId="period">
    <w:name w:val="period"/>
    <w:basedOn w:val="DefaultParagraphFont"/>
    <w:rsid w:val="0071292B"/>
  </w:style>
  <w:style w:type="character" w:customStyle="1" w:styleId="cit">
    <w:name w:val="cit"/>
    <w:basedOn w:val="DefaultParagraphFont"/>
    <w:rsid w:val="0071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428">
      <w:bodyDiv w:val="1"/>
      <w:marLeft w:val="0"/>
      <w:marRight w:val="0"/>
      <w:marTop w:val="0"/>
      <w:marBottom w:val="0"/>
      <w:divBdr>
        <w:top w:val="none" w:sz="0" w:space="0" w:color="auto"/>
        <w:left w:val="none" w:sz="0" w:space="0" w:color="auto"/>
        <w:bottom w:val="none" w:sz="0" w:space="0" w:color="auto"/>
        <w:right w:val="none" w:sz="0" w:space="0" w:color="auto"/>
      </w:divBdr>
    </w:div>
    <w:div w:id="290089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21">
          <w:marLeft w:val="0"/>
          <w:marRight w:val="0"/>
          <w:marTop w:val="0"/>
          <w:marBottom w:val="0"/>
          <w:divBdr>
            <w:top w:val="none" w:sz="0" w:space="0" w:color="auto"/>
            <w:left w:val="none" w:sz="0" w:space="0" w:color="auto"/>
            <w:bottom w:val="none" w:sz="0" w:space="0" w:color="auto"/>
            <w:right w:val="none" w:sz="0" w:space="0" w:color="auto"/>
          </w:divBdr>
          <w:divsChild>
            <w:div w:id="10836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1142">
      <w:bodyDiv w:val="1"/>
      <w:marLeft w:val="0"/>
      <w:marRight w:val="0"/>
      <w:marTop w:val="0"/>
      <w:marBottom w:val="0"/>
      <w:divBdr>
        <w:top w:val="none" w:sz="0" w:space="0" w:color="auto"/>
        <w:left w:val="none" w:sz="0" w:space="0" w:color="auto"/>
        <w:bottom w:val="none" w:sz="0" w:space="0" w:color="auto"/>
        <w:right w:val="none" w:sz="0" w:space="0" w:color="auto"/>
      </w:divBdr>
      <w:divsChild>
        <w:div w:id="1782332734">
          <w:marLeft w:val="0"/>
          <w:marRight w:val="0"/>
          <w:marTop w:val="0"/>
          <w:marBottom w:val="0"/>
          <w:divBdr>
            <w:top w:val="none" w:sz="0" w:space="0" w:color="auto"/>
            <w:left w:val="none" w:sz="0" w:space="0" w:color="auto"/>
            <w:bottom w:val="none" w:sz="0" w:space="0" w:color="auto"/>
            <w:right w:val="none" w:sz="0" w:space="0" w:color="auto"/>
          </w:divBdr>
          <w:divsChild>
            <w:div w:id="414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80110">
      <w:bodyDiv w:val="1"/>
      <w:marLeft w:val="0"/>
      <w:marRight w:val="0"/>
      <w:marTop w:val="0"/>
      <w:marBottom w:val="0"/>
      <w:divBdr>
        <w:top w:val="none" w:sz="0" w:space="0" w:color="auto"/>
        <w:left w:val="none" w:sz="0" w:space="0" w:color="auto"/>
        <w:bottom w:val="none" w:sz="0" w:space="0" w:color="auto"/>
        <w:right w:val="none" w:sz="0" w:space="0" w:color="auto"/>
      </w:divBdr>
    </w:div>
    <w:div w:id="872157540">
      <w:bodyDiv w:val="1"/>
      <w:marLeft w:val="0"/>
      <w:marRight w:val="0"/>
      <w:marTop w:val="0"/>
      <w:marBottom w:val="0"/>
      <w:divBdr>
        <w:top w:val="none" w:sz="0" w:space="0" w:color="auto"/>
        <w:left w:val="none" w:sz="0" w:space="0" w:color="auto"/>
        <w:bottom w:val="none" w:sz="0" w:space="0" w:color="auto"/>
        <w:right w:val="none" w:sz="0" w:space="0" w:color="auto"/>
      </w:divBdr>
    </w:div>
    <w:div w:id="916279686">
      <w:bodyDiv w:val="1"/>
      <w:marLeft w:val="0"/>
      <w:marRight w:val="0"/>
      <w:marTop w:val="0"/>
      <w:marBottom w:val="0"/>
      <w:divBdr>
        <w:top w:val="none" w:sz="0" w:space="0" w:color="auto"/>
        <w:left w:val="none" w:sz="0" w:space="0" w:color="auto"/>
        <w:bottom w:val="none" w:sz="0" w:space="0" w:color="auto"/>
        <w:right w:val="none" w:sz="0" w:space="0" w:color="auto"/>
      </w:divBdr>
    </w:div>
    <w:div w:id="929891172">
      <w:bodyDiv w:val="1"/>
      <w:marLeft w:val="0"/>
      <w:marRight w:val="0"/>
      <w:marTop w:val="0"/>
      <w:marBottom w:val="0"/>
      <w:divBdr>
        <w:top w:val="none" w:sz="0" w:space="0" w:color="auto"/>
        <w:left w:val="none" w:sz="0" w:space="0" w:color="auto"/>
        <w:bottom w:val="none" w:sz="0" w:space="0" w:color="auto"/>
        <w:right w:val="none" w:sz="0" w:space="0" w:color="auto"/>
      </w:divBdr>
    </w:div>
    <w:div w:id="1063606353">
      <w:bodyDiv w:val="1"/>
      <w:marLeft w:val="0"/>
      <w:marRight w:val="0"/>
      <w:marTop w:val="0"/>
      <w:marBottom w:val="0"/>
      <w:divBdr>
        <w:top w:val="none" w:sz="0" w:space="0" w:color="auto"/>
        <w:left w:val="none" w:sz="0" w:space="0" w:color="auto"/>
        <w:bottom w:val="none" w:sz="0" w:space="0" w:color="auto"/>
        <w:right w:val="none" w:sz="0" w:space="0" w:color="auto"/>
      </w:divBdr>
      <w:divsChild>
        <w:div w:id="118424074">
          <w:marLeft w:val="-240"/>
          <w:marRight w:val="-240"/>
          <w:marTop w:val="0"/>
          <w:marBottom w:val="0"/>
          <w:divBdr>
            <w:top w:val="none" w:sz="0" w:space="0" w:color="auto"/>
            <w:left w:val="none" w:sz="0" w:space="0" w:color="auto"/>
            <w:bottom w:val="none" w:sz="0" w:space="0" w:color="auto"/>
            <w:right w:val="none" w:sz="0" w:space="0" w:color="auto"/>
          </w:divBdr>
          <w:divsChild>
            <w:div w:id="947346732">
              <w:marLeft w:val="0"/>
              <w:marRight w:val="0"/>
              <w:marTop w:val="0"/>
              <w:marBottom w:val="0"/>
              <w:divBdr>
                <w:top w:val="none" w:sz="0" w:space="0" w:color="auto"/>
                <w:left w:val="none" w:sz="0" w:space="0" w:color="auto"/>
                <w:bottom w:val="none" w:sz="0" w:space="0" w:color="auto"/>
                <w:right w:val="none" w:sz="0" w:space="0" w:color="auto"/>
              </w:divBdr>
              <w:divsChild>
                <w:div w:id="11992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6856">
      <w:bodyDiv w:val="1"/>
      <w:marLeft w:val="0"/>
      <w:marRight w:val="0"/>
      <w:marTop w:val="0"/>
      <w:marBottom w:val="0"/>
      <w:divBdr>
        <w:top w:val="none" w:sz="0" w:space="0" w:color="auto"/>
        <w:left w:val="none" w:sz="0" w:space="0" w:color="auto"/>
        <w:bottom w:val="none" w:sz="0" w:space="0" w:color="auto"/>
        <w:right w:val="none" w:sz="0" w:space="0" w:color="auto"/>
      </w:divBdr>
    </w:div>
    <w:div w:id="1135415960">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50026243">
      <w:bodyDiv w:val="1"/>
      <w:marLeft w:val="0"/>
      <w:marRight w:val="0"/>
      <w:marTop w:val="0"/>
      <w:marBottom w:val="0"/>
      <w:divBdr>
        <w:top w:val="none" w:sz="0" w:space="0" w:color="auto"/>
        <w:left w:val="none" w:sz="0" w:space="0" w:color="auto"/>
        <w:bottom w:val="none" w:sz="0" w:space="0" w:color="auto"/>
        <w:right w:val="none" w:sz="0" w:space="0" w:color="auto"/>
      </w:divBdr>
    </w:div>
    <w:div w:id="1258903663">
      <w:bodyDiv w:val="1"/>
      <w:marLeft w:val="0"/>
      <w:marRight w:val="0"/>
      <w:marTop w:val="0"/>
      <w:marBottom w:val="0"/>
      <w:divBdr>
        <w:top w:val="none" w:sz="0" w:space="0" w:color="auto"/>
        <w:left w:val="none" w:sz="0" w:space="0" w:color="auto"/>
        <w:bottom w:val="none" w:sz="0" w:space="0" w:color="auto"/>
        <w:right w:val="none" w:sz="0" w:space="0" w:color="auto"/>
      </w:divBdr>
    </w:div>
    <w:div w:id="1354720980">
      <w:bodyDiv w:val="1"/>
      <w:marLeft w:val="0"/>
      <w:marRight w:val="0"/>
      <w:marTop w:val="0"/>
      <w:marBottom w:val="0"/>
      <w:divBdr>
        <w:top w:val="none" w:sz="0" w:space="0" w:color="auto"/>
        <w:left w:val="none" w:sz="0" w:space="0" w:color="auto"/>
        <w:bottom w:val="none" w:sz="0" w:space="0" w:color="auto"/>
        <w:right w:val="none" w:sz="0" w:space="0" w:color="auto"/>
      </w:divBdr>
    </w:div>
    <w:div w:id="2144542319">
      <w:bodyDiv w:val="1"/>
      <w:marLeft w:val="0"/>
      <w:marRight w:val="0"/>
      <w:marTop w:val="0"/>
      <w:marBottom w:val="0"/>
      <w:divBdr>
        <w:top w:val="none" w:sz="0" w:space="0" w:color="auto"/>
        <w:left w:val="none" w:sz="0" w:space="0" w:color="auto"/>
        <w:bottom w:val="none" w:sz="0" w:space="0" w:color="auto"/>
        <w:right w:val="none" w:sz="0" w:space="0" w:color="auto"/>
      </w:divBdr>
      <w:divsChild>
        <w:div w:id="64300173">
          <w:marLeft w:val="0"/>
          <w:marRight w:val="0"/>
          <w:marTop w:val="0"/>
          <w:marBottom w:val="0"/>
          <w:divBdr>
            <w:top w:val="none" w:sz="0" w:space="0" w:color="auto"/>
            <w:left w:val="none" w:sz="0" w:space="0" w:color="auto"/>
            <w:bottom w:val="none" w:sz="0" w:space="0" w:color="auto"/>
            <w:right w:val="none" w:sz="0" w:space="0" w:color="auto"/>
          </w:divBdr>
        </w:div>
        <w:div w:id="163277897">
          <w:marLeft w:val="0"/>
          <w:marRight w:val="0"/>
          <w:marTop w:val="0"/>
          <w:marBottom w:val="0"/>
          <w:divBdr>
            <w:top w:val="none" w:sz="0" w:space="0" w:color="auto"/>
            <w:left w:val="none" w:sz="0" w:space="0" w:color="auto"/>
            <w:bottom w:val="none" w:sz="0" w:space="0" w:color="auto"/>
            <w:right w:val="none" w:sz="0" w:space="0" w:color="auto"/>
          </w:divBdr>
        </w:div>
        <w:div w:id="246351574">
          <w:marLeft w:val="0"/>
          <w:marRight w:val="0"/>
          <w:marTop w:val="0"/>
          <w:marBottom w:val="0"/>
          <w:divBdr>
            <w:top w:val="none" w:sz="0" w:space="0" w:color="auto"/>
            <w:left w:val="none" w:sz="0" w:space="0" w:color="auto"/>
            <w:bottom w:val="none" w:sz="0" w:space="0" w:color="auto"/>
            <w:right w:val="none" w:sz="0" w:space="0" w:color="auto"/>
          </w:divBdr>
        </w:div>
        <w:div w:id="475336140">
          <w:marLeft w:val="0"/>
          <w:marRight w:val="0"/>
          <w:marTop w:val="0"/>
          <w:marBottom w:val="0"/>
          <w:divBdr>
            <w:top w:val="none" w:sz="0" w:space="0" w:color="auto"/>
            <w:left w:val="none" w:sz="0" w:space="0" w:color="auto"/>
            <w:bottom w:val="none" w:sz="0" w:space="0" w:color="auto"/>
            <w:right w:val="none" w:sz="0" w:space="0" w:color="auto"/>
          </w:divBdr>
        </w:div>
        <w:div w:id="851795858">
          <w:marLeft w:val="0"/>
          <w:marRight w:val="0"/>
          <w:marTop w:val="0"/>
          <w:marBottom w:val="0"/>
          <w:divBdr>
            <w:top w:val="none" w:sz="0" w:space="0" w:color="auto"/>
            <w:left w:val="none" w:sz="0" w:space="0" w:color="auto"/>
            <w:bottom w:val="none" w:sz="0" w:space="0" w:color="auto"/>
            <w:right w:val="none" w:sz="0" w:space="0" w:color="auto"/>
          </w:divBdr>
        </w:div>
        <w:div w:id="874346161">
          <w:marLeft w:val="0"/>
          <w:marRight w:val="0"/>
          <w:marTop w:val="0"/>
          <w:marBottom w:val="0"/>
          <w:divBdr>
            <w:top w:val="none" w:sz="0" w:space="0" w:color="auto"/>
            <w:left w:val="none" w:sz="0" w:space="0" w:color="auto"/>
            <w:bottom w:val="none" w:sz="0" w:space="0" w:color="auto"/>
            <w:right w:val="none" w:sz="0" w:space="0" w:color="auto"/>
          </w:divBdr>
        </w:div>
        <w:div w:id="996375833">
          <w:marLeft w:val="0"/>
          <w:marRight w:val="0"/>
          <w:marTop w:val="0"/>
          <w:marBottom w:val="0"/>
          <w:divBdr>
            <w:top w:val="none" w:sz="0" w:space="0" w:color="auto"/>
            <w:left w:val="none" w:sz="0" w:space="0" w:color="auto"/>
            <w:bottom w:val="none" w:sz="0" w:space="0" w:color="auto"/>
            <w:right w:val="none" w:sz="0" w:space="0" w:color="auto"/>
          </w:divBdr>
        </w:div>
        <w:div w:id="1023821324">
          <w:marLeft w:val="0"/>
          <w:marRight w:val="0"/>
          <w:marTop w:val="0"/>
          <w:marBottom w:val="0"/>
          <w:divBdr>
            <w:top w:val="none" w:sz="0" w:space="0" w:color="auto"/>
            <w:left w:val="none" w:sz="0" w:space="0" w:color="auto"/>
            <w:bottom w:val="none" w:sz="0" w:space="0" w:color="auto"/>
            <w:right w:val="none" w:sz="0" w:space="0" w:color="auto"/>
          </w:divBdr>
        </w:div>
        <w:div w:id="1073938974">
          <w:marLeft w:val="0"/>
          <w:marRight w:val="0"/>
          <w:marTop w:val="0"/>
          <w:marBottom w:val="0"/>
          <w:divBdr>
            <w:top w:val="none" w:sz="0" w:space="0" w:color="auto"/>
            <w:left w:val="none" w:sz="0" w:space="0" w:color="auto"/>
            <w:bottom w:val="none" w:sz="0" w:space="0" w:color="auto"/>
            <w:right w:val="none" w:sz="0" w:space="0" w:color="auto"/>
          </w:divBdr>
        </w:div>
        <w:div w:id="1075662878">
          <w:marLeft w:val="0"/>
          <w:marRight w:val="0"/>
          <w:marTop w:val="0"/>
          <w:marBottom w:val="0"/>
          <w:divBdr>
            <w:top w:val="none" w:sz="0" w:space="0" w:color="auto"/>
            <w:left w:val="none" w:sz="0" w:space="0" w:color="auto"/>
            <w:bottom w:val="none" w:sz="0" w:space="0" w:color="auto"/>
            <w:right w:val="none" w:sz="0" w:space="0" w:color="auto"/>
          </w:divBdr>
        </w:div>
        <w:div w:id="1149857248">
          <w:marLeft w:val="0"/>
          <w:marRight w:val="0"/>
          <w:marTop w:val="0"/>
          <w:marBottom w:val="0"/>
          <w:divBdr>
            <w:top w:val="none" w:sz="0" w:space="0" w:color="auto"/>
            <w:left w:val="none" w:sz="0" w:space="0" w:color="auto"/>
            <w:bottom w:val="none" w:sz="0" w:space="0" w:color="auto"/>
            <w:right w:val="none" w:sz="0" w:space="0" w:color="auto"/>
          </w:divBdr>
        </w:div>
        <w:div w:id="1226841052">
          <w:marLeft w:val="0"/>
          <w:marRight w:val="0"/>
          <w:marTop w:val="0"/>
          <w:marBottom w:val="0"/>
          <w:divBdr>
            <w:top w:val="none" w:sz="0" w:space="0" w:color="auto"/>
            <w:left w:val="none" w:sz="0" w:space="0" w:color="auto"/>
            <w:bottom w:val="none" w:sz="0" w:space="0" w:color="auto"/>
            <w:right w:val="none" w:sz="0" w:space="0" w:color="auto"/>
          </w:divBdr>
        </w:div>
        <w:div w:id="1324317556">
          <w:marLeft w:val="0"/>
          <w:marRight w:val="0"/>
          <w:marTop w:val="0"/>
          <w:marBottom w:val="0"/>
          <w:divBdr>
            <w:top w:val="none" w:sz="0" w:space="0" w:color="auto"/>
            <w:left w:val="none" w:sz="0" w:space="0" w:color="auto"/>
            <w:bottom w:val="none" w:sz="0" w:space="0" w:color="auto"/>
            <w:right w:val="none" w:sz="0" w:space="0" w:color="auto"/>
          </w:divBdr>
        </w:div>
        <w:div w:id="1487894274">
          <w:marLeft w:val="0"/>
          <w:marRight w:val="0"/>
          <w:marTop w:val="0"/>
          <w:marBottom w:val="0"/>
          <w:divBdr>
            <w:top w:val="none" w:sz="0" w:space="0" w:color="auto"/>
            <w:left w:val="none" w:sz="0" w:space="0" w:color="auto"/>
            <w:bottom w:val="none" w:sz="0" w:space="0" w:color="auto"/>
            <w:right w:val="none" w:sz="0" w:space="0" w:color="auto"/>
          </w:divBdr>
        </w:div>
        <w:div w:id="1516722196">
          <w:marLeft w:val="0"/>
          <w:marRight w:val="0"/>
          <w:marTop w:val="0"/>
          <w:marBottom w:val="0"/>
          <w:divBdr>
            <w:top w:val="none" w:sz="0" w:space="0" w:color="auto"/>
            <w:left w:val="none" w:sz="0" w:space="0" w:color="auto"/>
            <w:bottom w:val="none" w:sz="0" w:space="0" w:color="auto"/>
            <w:right w:val="none" w:sz="0" w:space="0" w:color="auto"/>
          </w:divBdr>
        </w:div>
        <w:div w:id="1646356378">
          <w:marLeft w:val="0"/>
          <w:marRight w:val="0"/>
          <w:marTop w:val="0"/>
          <w:marBottom w:val="0"/>
          <w:divBdr>
            <w:top w:val="none" w:sz="0" w:space="0" w:color="auto"/>
            <w:left w:val="none" w:sz="0" w:space="0" w:color="auto"/>
            <w:bottom w:val="none" w:sz="0" w:space="0" w:color="auto"/>
            <w:right w:val="none" w:sz="0" w:space="0" w:color="auto"/>
          </w:divBdr>
        </w:div>
        <w:div w:id="1674458386">
          <w:marLeft w:val="0"/>
          <w:marRight w:val="0"/>
          <w:marTop w:val="0"/>
          <w:marBottom w:val="0"/>
          <w:divBdr>
            <w:top w:val="none" w:sz="0" w:space="0" w:color="auto"/>
            <w:left w:val="none" w:sz="0" w:space="0" w:color="auto"/>
            <w:bottom w:val="none" w:sz="0" w:space="0" w:color="auto"/>
            <w:right w:val="none" w:sz="0" w:space="0" w:color="auto"/>
          </w:divBdr>
        </w:div>
        <w:div w:id="1677806946">
          <w:marLeft w:val="0"/>
          <w:marRight w:val="0"/>
          <w:marTop w:val="0"/>
          <w:marBottom w:val="0"/>
          <w:divBdr>
            <w:top w:val="none" w:sz="0" w:space="0" w:color="auto"/>
            <w:left w:val="none" w:sz="0" w:space="0" w:color="auto"/>
            <w:bottom w:val="none" w:sz="0" w:space="0" w:color="auto"/>
            <w:right w:val="none" w:sz="0" w:space="0" w:color="auto"/>
          </w:divBdr>
        </w:div>
        <w:div w:id="213073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A77E-E624-45CC-8A36-14BAF34A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5566</TotalTime>
  <Pages>10</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Afdal Riza</dc:creator>
  <cp:keywords/>
  <dc:description/>
  <cp:lastModifiedBy>afdal Riza</cp:lastModifiedBy>
  <cp:revision>18</cp:revision>
  <cp:lastPrinted>2020-09-06T04:47:00Z</cp:lastPrinted>
  <dcterms:created xsi:type="dcterms:W3CDTF">2020-09-02T08:44:00Z</dcterms:created>
  <dcterms:modified xsi:type="dcterms:W3CDTF">2020-09-07T01:33:00Z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id="wQKFtGed"/&gt;&lt;style id="http://www.zotero.org/styles/vancouver" locale="id-ID" hasBibliography="1" bibliographyStyleHasBeenSet="1"/&gt;&lt;prefs&gt;&lt;pref name="fieldType" value="Field"/&gt;&lt;/prefs&gt;&lt;/data&gt;</vt:lpwstr>
  </property>
</Properties>
</file>